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EE" w:rsidRPr="003C1915" w:rsidRDefault="006F4CEE" w:rsidP="006F4C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915">
        <w:rPr>
          <w:rFonts w:ascii="Times New Roman" w:hAnsi="Times New Roman" w:cs="Times New Roman"/>
          <w:b/>
          <w:sz w:val="32"/>
          <w:szCs w:val="32"/>
        </w:rPr>
        <w:t>Украинская Православная Церковь</w:t>
      </w:r>
    </w:p>
    <w:p w:rsidR="006F4CEE" w:rsidRPr="003C1915" w:rsidRDefault="006F4CEE" w:rsidP="006F4C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915">
        <w:rPr>
          <w:rFonts w:ascii="Times New Roman" w:hAnsi="Times New Roman" w:cs="Times New Roman"/>
          <w:b/>
          <w:sz w:val="32"/>
          <w:szCs w:val="32"/>
        </w:rPr>
        <w:t>Киевская духовная академия и семинария</w:t>
      </w: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Pr="003C1915" w:rsidRDefault="006F4CEE" w:rsidP="006F4C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915">
        <w:rPr>
          <w:rFonts w:ascii="Times New Roman" w:hAnsi="Times New Roman" w:cs="Times New Roman"/>
          <w:b/>
          <w:sz w:val="32"/>
          <w:szCs w:val="32"/>
        </w:rPr>
        <w:t>СЕМЕСТРОВОЕ СОЧИНЕНИЕ</w:t>
      </w:r>
    </w:p>
    <w:p w:rsidR="006F4CEE" w:rsidRPr="003C1915" w:rsidRDefault="006F4CEE" w:rsidP="006F4C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915">
        <w:rPr>
          <w:rFonts w:ascii="Times New Roman" w:hAnsi="Times New Roman" w:cs="Times New Roman"/>
          <w:b/>
          <w:sz w:val="32"/>
          <w:szCs w:val="32"/>
        </w:rPr>
        <w:t>По предмету «</w:t>
      </w:r>
      <w:r>
        <w:rPr>
          <w:rFonts w:ascii="Times New Roman" w:hAnsi="Times New Roman" w:cs="Times New Roman"/>
          <w:b/>
          <w:sz w:val="32"/>
          <w:szCs w:val="32"/>
        </w:rPr>
        <w:t>Патрология</w:t>
      </w:r>
      <w:r w:rsidRPr="003C1915">
        <w:rPr>
          <w:rFonts w:ascii="Times New Roman" w:hAnsi="Times New Roman" w:cs="Times New Roman"/>
          <w:b/>
          <w:sz w:val="32"/>
          <w:szCs w:val="32"/>
        </w:rPr>
        <w:t>»</w:t>
      </w:r>
    </w:p>
    <w:p w:rsidR="006F4CEE" w:rsidRPr="003C1915" w:rsidRDefault="006F4CEE" w:rsidP="006F4C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915">
        <w:rPr>
          <w:rFonts w:ascii="Times New Roman" w:hAnsi="Times New Roman" w:cs="Times New Roman"/>
          <w:b/>
          <w:sz w:val="32"/>
          <w:szCs w:val="32"/>
        </w:rPr>
        <w:t>На тему: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Христологические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основы иконоборчества</w:t>
      </w:r>
      <w:r w:rsidRPr="003C1915">
        <w:rPr>
          <w:rFonts w:ascii="Times New Roman" w:hAnsi="Times New Roman" w:cs="Times New Roman"/>
          <w:b/>
          <w:sz w:val="32"/>
          <w:szCs w:val="32"/>
        </w:rPr>
        <w:t>»</w:t>
      </w: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rPr>
          <w:rFonts w:ascii="Times New Roman" w:hAnsi="Times New Roman" w:cs="Times New Roman"/>
          <w:sz w:val="32"/>
          <w:szCs w:val="32"/>
        </w:rPr>
      </w:pPr>
    </w:p>
    <w:p w:rsidR="006F4CEE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 w:rsidRPr="00BD0484">
        <w:rPr>
          <w:rFonts w:ascii="Times New Roman" w:hAnsi="Times New Roman" w:cs="Times New Roman"/>
          <w:sz w:val="28"/>
          <w:szCs w:val="28"/>
        </w:rPr>
        <w:t>Исполнил:</w:t>
      </w: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 w:rsidRPr="00BD0484">
        <w:rPr>
          <w:rFonts w:ascii="Times New Roman" w:hAnsi="Times New Roman" w:cs="Times New Roman"/>
          <w:sz w:val="28"/>
          <w:szCs w:val="28"/>
        </w:rPr>
        <w:t>воспитанник 3а класса</w:t>
      </w: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D0484">
        <w:rPr>
          <w:rFonts w:ascii="Times New Roman" w:hAnsi="Times New Roman" w:cs="Times New Roman"/>
          <w:sz w:val="28"/>
          <w:szCs w:val="28"/>
        </w:rPr>
        <w:t>невного отделения</w:t>
      </w: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 w:rsidRPr="00BD0484">
        <w:rPr>
          <w:rFonts w:ascii="Times New Roman" w:hAnsi="Times New Roman" w:cs="Times New Roman"/>
          <w:sz w:val="28"/>
          <w:szCs w:val="28"/>
        </w:rPr>
        <w:t>Киевской духовной семинарии</w:t>
      </w: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 w:rsidRPr="00BD0484">
        <w:rPr>
          <w:rFonts w:ascii="Times New Roman" w:hAnsi="Times New Roman" w:cs="Times New Roman"/>
          <w:sz w:val="28"/>
          <w:szCs w:val="28"/>
        </w:rPr>
        <w:t>Дубинский Валерий Сергеевич</w:t>
      </w: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</w:p>
    <w:p w:rsidR="006F4CEE" w:rsidRPr="00BD0484" w:rsidRDefault="006F4CEE" w:rsidP="006F4CEE">
      <w:pPr>
        <w:ind w:left="4956"/>
        <w:rPr>
          <w:rFonts w:ascii="Times New Roman" w:hAnsi="Times New Roman" w:cs="Times New Roman"/>
          <w:sz w:val="28"/>
          <w:szCs w:val="28"/>
        </w:rPr>
      </w:pPr>
      <w:r w:rsidRPr="00BD0484">
        <w:rPr>
          <w:rFonts w:ascii="Times New Roman" w:hAnsi="Times New Roman" w:cs="Times New Roman"/>
          <w:sz w:val="28"/>
          <w:szCs w:val="28"/>
        </w:rPr>
        <w:t>Проверил:</w:t>
      </w:r>
    </w:p>
    <w:p w:rsidR="006F4CEE" w:rsidRPr="003C1915" w:rsidRDefault="006F4CEE" w:rsidP="006F4CEE">
      <w:pPr>
        <w:ind w:left="4956"/>
        <w:rPr>
          <w:rFonts w:ascii="Times New Roman" w:hAnsi="Times New Roman" w:cs="Times New Roman"/>
        </w:rPr>
      </w:pPr>
      <w:r w:rsidRPr="003C1915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</w:t>
      </w:r>
    </w:p>
    <w:p w:rsidR="006F4CEE" w:rsidRPr="006F4CEE" w:rsidRDefault="006F4CEE" w:rsidP="006F4CEE">
      <w:pPr>
        <w:ind w:left="4956"/>
        <w:rPr>
          <w:rFonts w:ascii="Times New Roman" w:hAnsi="Times New Roman" w:cs="Times New Roman"/>
        </w:rPr>
      </w:pPr>
      <w:r w:rsidRPr="003C1915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</w:t>
      </w:r>
    </w:p>
    <w:p w:rsid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EE" w:rsidRP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CEE">
        <w:rPr>
          <w:rFonts w:ascii="Times New Roman" w:hAnsi="Times New Roman" w:cs="Times New Roman"/>
          <w:b/>
          <w:sz w:val="28"/>
          <w:szCs w:val="28"/>
        </w:rPr>
        <w:t>Киев</w:t>
      </w:r>
    </w:p>
    <w:p w:rsidR="006F4CEE" w:rsidRP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CEE">
        <w:rPr>
          <w:rFonts w:ascii="Times New Roman" w:hAnsi="Times New Roman" w:cs="Times New Roman"/>
          <w:b/>
          <w:sz w:val="28"/>
          <w:szCs w:val="28"/>
        </w:rPr>
        <w:t>Свято-Успенская Киево-Печерская Лавра</w:t>
      </w:r>
    </w:p>
    <w:p w:rsidR="00F72F99" w:rsidRPr="006F4CEE" w:rsidRDefault="006F4CEE" w:rsidP="006F4CEE">
      <w:pPr>
        <w:spacing w:line="1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CEE">
        <w:rPr>
          <w:rFonts w:ascii="Times New Roman" w:hAnsi="Times New Roman" w:cs="Times New Roman"/>
          <w:b/>
          <w:sz w:val="28"/>
          <w:szCs w:val="28"/>
        </w:rPr>
        <w:t>2018 год</w:t>
      </w:r>
      <w:r w:rsidR="00F72F99">
        <w:br w:type="page"/>
      </w:r>
    </w:p>
    <w:sdt>
      <w:sdtPr>
        <w:id w:val="32031898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6A16E7" w:rsidRDefault="006A16E7">
          <w:pPr>
            <w:pStyle w:val="a6"/>
            <w:rPr>
              <w:rFonts w:ascii="Times New Roman" w:hAnsi="Times New Roman" w:cs="Times New Roman"/>
              <w:sz w:val="28"/>
              <w:szCs w:val="28"/>
            </w:rPr>
          </w:pPr>
          <w:r w:rsidRPr="006A16E7">
            <w:rPr>
              <w:rFonts w:ascii="Times New Roman" w:hAnsi="Times New Roman" w:cs="Times New Roman"/>
              <w:sz w:val="28"/>
              <w:szCs w:val="28"/>
            </w:rPr>
            <w:t>Содержание</w:t>
          </w:r>
        </w:p>
        <w:p w:rsidR="006A16E7" w:rsidRPr="006A16E7" w:rsidRDefault="006A16E7" w:rsidP="006A16E7">
          <w:pPr>
            <w:rPr>
              <w:lang w:eastAsia="ru-RU"/>
            </w:rPr>
          </w:pPr>
        </w:p>
        <w:p w:rsidR="00E801C5" w:rsidRPr="00E801C5" w:rsidRDefault="006A16E7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801C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801C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801C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9788216" w:history="1">
            <w:r w:rsidR="00E801C5"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_Toc509788216 \h </w:instrText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801C5"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01C5" w:rsidRPr="00E801C5" w:rsidRDefault="00E801C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9788217" w:history="1">
            <w:r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t>Формирование иконоборчества в Византийской империи.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_Toc509788217 \h </w:instrTex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01C5" w:rsidRPr="00E801C5" w:rsidRDefault="00E801C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9788218" w:history="1">
            <w:r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t>Иконоборческий собор 754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_Toc509788218 \h </w:instrTex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01C5" w:rsidRPr="00E801C5" w:rsidRDefault="00E801C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9788219" w:history="1">
            <w:r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t>Христологические основы иконопочитания и Никейский собор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_Toc509788219 \h </w:instrTex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01C5" w:rsidRPr="00E801C5" w:rsidRDefault="00E801C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9788220" w:history="1">
            <w:r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t>Заключение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_Toc509788220 \h </w:instrTex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01C5" w:rsidRPr="00E801C5" w:rsidRDefault="00E801C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9788221" w:history="1">
            <w:r w:rsidRPr="00E801C5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ИСПОЛЬЗОВАНЫХ ИСТОЧНИКОВ И ЛИТЕРАТУРЫ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_Toc509788221 \h </w:instrTex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17A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E8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16E7" w:rsidRDefault="006A16E7">
          <w:r w:rsidRPr="00E801C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2F99" w:rsidRPr="00F72F99" w:rsidRDefault="00F72F99" w:rsidP="00F72F99"/>
    <w:p w:rsidR="00F72F99" w:rsidRDefault="00F72F99" w:rsidP="00F72F99">
      <w:pPr>
        <w:rPr>
          <w:rFonts w:eastAsiaTheme="majorEastAsia"/>
          <w:color w:val="2E74B5" w:themeColor="accent1" w:themeShade="BF"/>
        </w:rPr>
      </w:pPr>
      <w:r>
        <w:br w:type="page"/>
      </w:r>
    </w:p>
    <w:p w:rsidR="004655B5" w:rsidRPr="00E801C5" w:rsidRDefault="00166698" w:rsidP="00B727F3">
      <w:pPr>
        <w:pStyle w:val="1"/>
        <w:spacing w:line="360" w:lineRule="auto"/>
        <w:rPr>
          <w:rFonts w:ascii="Times New Roman" w:hAnsi="Times New Roman" w:cs="Times New Roman"/>
          <w:b/>
        </w:rPr>
      </w:pPr>
      <w:bookmarkStart w:id="0" w:name="_Toc509788216"/>
      <w:r w:rsidRPr="00E801C5">
        <w:rPr>
          <w:rFonts w:ascii="Times New Roman" w:hAnsi="Times New Roman" w:cs="Times New Roman"/>
          <w:b/>
        </w:rPr>
        <w:lastRenderedPageBreak/>
        <w:t>Введение</w:t>
      </w:r>
      <w:bookmarkEnd w:id="0"/>
    </w:p>
    <w:p w:rsidR="003D347A" w:rsidRPr="00B727F3" w:rsidRDefault="00C7728E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sz w:val="28"/>
          <w:szCs w:val="28"/>
        </w:rPr>
        <w:t xml:space="preserve"> </w:t>
      </w:r>
      <w:r w:rsidR="00166698" w:rsidRPr="00B727F3">
        <w:rPr>
          <w:rFonts w:ascii="Times New Roman" w:hAnsi="Times New Roman" w:cs="Times New Roman"/>
          <w:sz w:val="28"/>
          <w:szCs w:val="28"/>
        </w:rPr>
        <w:t xml:space="preserve">История иконоборческих споров Византии </w:t>
      </w:r>
      <w:r w:rsidR="005E116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E1160" w:rsidRPr="005E1160">
        <w:rPr>
          <w:rFonts w:ascii="Times New Roman" w:hAnsi="Times New Roman" w:cs="Times New Roman"/>
          <w:sz w:val="28"/>
          <w:szCs w:val="28"/>
        </w:rPr>
        <w:t xml:space="preserve"> - </w:t>
      </w:r>
      <w:r w:rsidR="005E116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166698" w:rsidRPr="00B727F3">
        <w:rPr>
          <w:rFonts w:ascii="Times New Roman" w:hAnsi="Times New Roman" w:cs="Times New Roman"/>
          <w:sz w:val="28"/>
          <w:szCs w:val="28"/>
        </w:rPr>
        <w:t xml:space="preserve"> веков ярко показывает нам всю не простоту сложившейся </w:t>
      </w:r>
      <w:r w:rsidR="00995D4D" w:rsidRPr="00B727F3">
        <w:rPr>
          <w:rFonts w:ascii="Times New Roman" w:hAnsi="Times New Roman" w:cs="Times New Roman"/>
          <w:sz w:val="28"/>
          <w:szCs w:val="28"/>
        </w:rPr>
        <w:t xml:space="preserve">тогда политической и религиозной </w:t>
      </w:r>
      <w:r w:rsidR="00166698" w:rsidRPr="00B727F3">
        <w:rPr>
          <w:rFonts w:ascii="Times New Roman" w:hAnsi="Times New Roman" w:cs="Times New Roman"/>
          <w:sz w:val="28"/>
          <w:szCs w:val="28"/>
        </w:rPr>
        <w:t>ситуации, и дает нам возможность понять свои важные уроки</w:t>
      </w:r>
      <w:r w:rsidR="00995D4D" w:rsidRPr="00B727F3">
        <w:rPr>
          <w:rFonts w:ascii="Times New Roman" w:hAnsi="Times New Roman" w:cs="Times New Roman"/>
          <w:sz w:val="28"/>
          <w:szCs w:val="28"/>
        </w:rPr>
        <w:t>, чтобы предотвратить возможные падения в будущем. На иконоборческом соборе 754</w:t>
      </w:r>
      <w:r w:rsidR="005E1160">
        <w:rPr>
          <w:rFonts w:ascii="Times New Roman" w:hAnsi="Times New Roman" w:cs="Times New Roman"/>
          <w:sz w:val="28"/>
          <w:szCs w:val="28"/>
        </w:rPr>
        <w:t>г.</w:t>
      </w:r>
      <w:r w:rsidR="00995D4D" w:rsidRPr="00B727F3">
        <w:rPr>
          <w:rFonts w:ascii="Times New Roman" w:hAnsi="Times New Roman" w:cs="Times New Roman"/>
          <w:sz w:val="28"/>
          <w:szCs w:val="28"/>
        </w:rPr>
        <w:t xml:space="preserve"> и седьмом вселенском поднимались серьезнейшие и актуальные по сей день вопросы </w:t>
      </w:r>
      <w:proofErr w:type="spellStart"/>
      <w:r w:rsidR="00995D4D" w:rsidRPr="00B727F3">
        <w:rPr>
          <w:rFonts w:ascii="Times New Roman" w:hAnsi="Times New Roman" w:cs="Times New Roman"/>
          <w:sz w:val="28"/>
          <w:szCs w:val="28"/>
        </w:rPr>
        <w:t>христологии</w:t>
      </w:r>
      <w:proofErr w:type="spellEnd"/>
      <w:r w:rsidR="00995D4D" w:rsidRPr="00B727F3">
        <w:rPr>
          <w:rFonts w:ascii="Times New Roman" w:hAnsi="Times New Roman" w:cs="Times New Roman"/>
          <w:sz w:val="28"/>
          <w:szCs w:val="28"/>
        </w:rPr>
        <w:t xml:space="preserve">, в соответствии с которыми </w:t>
      </w:r>
      <w:r w:rsidRPr="00B727F3">
        <w:rPr>
          <w:rFonts w:ascii="Times New Roman" w:hAnsi="Times New Roman" w:cs="Times New Roman"/>
          <w:sz w:val="28"/>
          <w:szCs w:val="28"/>
        </w:rPr>
        <w:t xml:space="preserve">устанавливался образ почитания или отвержения икон. Актуальность вопросов </w:t>
      </w:r>
      <w:proofErr w:type="spellStart"/>
      <w:r w:rsidRPr="00B727F3">
        <w:rPr>
          <w:rFonts w:ascii="Times New Roman" w:hAnsi="Times New Roman" w:cs="Times New Roman"/>
          <w:sz w:val="28"/>
          <w:szCs w:val="28"/>
        </w:rPr>
        <w:t>иконопочитания</w:t>
      </w:r>
      <w:proofErr w:type="spellEnd"/>
      <w:r w:rsidRPr="00B727F3">
        <w:rPr>
          <w:rFonts w:ascii="Times New Roman" w:hAnsi="Times New Roman" w:cs="Times New Roman"/>
          <w:sz w:val="28"/>
          <w:szCs w:val="28"/>
        </w:rPr>
        <w:t xml:space="preserve"> на сегодняшний день имеет место в связи с полемическим настроем некоторых еретических и инославных общин, готовых с дикой самоуверенностью доказывать ложность </w:t>
      </w:r>
      <w:proofErr w:type="spellStart"/>
      <w:r w:rsidRPr="00B727F3">
        <w:rPr>
          <w:rFonts w:ascii="Times New Roman" w:hAnsi="Times New Roman" w:cs="Times New Roman"/>
          <w:sz w:val="28"/>
          <w:szCs w:val="28"/>
        </w:rPr>
        <w:t>иконопочитательных</w:t>
      </w:r>
      <w:proofErr w:type="spellEnd"/>
      <w:r w:rsidRPr="00B727F3">
        <w:rPr>
          <w:rFonts w:ascii="Times New Roman" w:hAnsi="Times New Roman" w:cs="Times New Roman"/>
          <w:sz w:val="28"/>
          <w:szCs w:val="28"/>
        </w:rPr>
        <w:t xml:space="preserve"> определений Православной Церкви. Просвещение в вопросах </w:t>
      </w:r>
      <w:proofErr w:type="spellStart"/>
      <w:r w:rsidRPr="00B727F3">
        <w:rPr>
          <w:rFonts w:ascii="Times New Roman" w:hAnsi="Times New Roman" w:cs="Times New Roman"/>
          <w:sz w:val="28"/>
          <w:szCs w:val="28"/>
        </w:rPr>
        <w:t>христологии</w:t>
      </w:r>
      <w:proofErr w:type="spellEnd"/>
      <w:r w:rsidRPr="00B727F3">
        <w:rPr>
          <w:rFonts w:ascii="Times New Roman" w:hAnsi="Times New Roman" w:cs="Times New Roman"/>
          <w:sz w:val="28"/>
          <w:szCs w:val="28"/>
        </w:rPr>
        <w:t xml:space="preserve"> несомненно полезно для каждого христианина, потому что </w:t>
      </w:r>
      <w:r w:rsidR="00EE487E" w:rsidRPr="00B727F3">
        <w:rPr>
          <w:rFonts w:ascii="Times New Roman" w:hAnsi="Times New Roman" w:cs="Times New Roman"/>
          <w:sz w:val="28"/>
          <w:szCs w:val="28"/>
        </w:rPr>
        <w:t xml:space="preserve">чистота веры имеет решающее значение для нашего спасения, </w:t>
      </w:r>
      <w:r w:rsidR="003D347A" w:rsidRPr="00B727F3">
        <w:rPr>
          <w:rFonts w:ascii="Times New Roman" w:hAnsi="Times New Roman" w:cs="Times New Roman"/>
          <w:sz w:val="28"/>
          <w:szCs w:val="28"/>
        </w:rPr>
        <w:t xml:space="preserve">ибо </w:t>
      </w:r>
      <w:r w:rsidR="003D347A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догматам истинной веры соприсутствует Святой Дух</w:t>
      </w:r>
      <w:r w:rsidR="003D347A" w:rsidRPr="00B727F3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="003D347A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B5116" w:rsidRPr="00B727F3" w:rsidRDefault="003D347A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этой работе мы постараемся, исходя из самых известных и важных полемических сочинений, и определений, сделать краткий очерк </w:t>
      </w:r>
      <w:r w:rsidR="009B5116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богословию </w:t>
      </w:r>
      <w:proofErr w:type="spellStart"/>
      <w:r w:rsidR="009B5116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9B5116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привести аргументы, используемые отцами собора для определения истин Православия. Это позволит нам на более-менее серьезном уровне вести диалоги с восстающими на Церковь Христову, и с Божественной помощью приводить их в познание истины.</w:t>
      </w:r>
    </w:p>
    <w:p w:rsidR="009B5116" w:rsidRPr="00B727F3" w:rsidRDefault="009B5116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3D347A" w:rsidRPr="00E801C5" w:rsidRDefault="009B5116" w:rsidP="00B727F3">
      <w:pPr>
        <w:pStyle w:val="1"/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  <w:bookmarkStart w:id="1" w:name="_Toc509788217"/>
      <w:r w:rsidRPr="00E801C5">
        <w:rPr>
          <w:rFonts w:ascii="Times New Roman" w:hAnsi="Times New Roman" w:cs="Times New Roman"/>
          <w:b/>
          <w:shd w:val="clear" w:color="auto" w:fill="FFFFFF"/>
        </w:rPr>
        <w:lastRenderedPageBreak/>
        <w:t>Формирование иконоборчества в Византийской империи.</w:t>
      </w:r>
      <w:bookmarkEnd w:id="1"/>
    </w:p>
    <w:p w:rsidR="009B5116" w:rsidRPr="00B727F3" w:rsidRDefault="009B5116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во времена Ветхого Завета, так и теперь у Иудеев существует некая</w:t>
      </w:r>
      <w:r w:rsidR="001E0C37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аксиома о том, что человек страдает только по своим грехам, и никак иначе. Т.е. если Господь попускает человеку страдать каким-либо недугом или быть мучимым</w:t>
      </w:r>
      <w:r w:rsidR="00297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E0C37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или, тем более убитым – это однозначно наказание за его грехи. Это между прочем и составляет одно из препятствий к принятию Христианства среди Иудеев. Наверное, самое лучшее доказательство этому представлению читаем в книге Иова:</w:t>
      </w:r>
    </w:p>
    <w:p w:rsidR="001E0C37" w:rsidRPr="00B727F3" w:rsidRDefault="001E0C37" w:rsidP="00E74BAF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Вздохи мои предупреждают хлеб мой, и стоны мои льются, как вода, ибо ужасное, чего я ужасался, то и постигло меня; и чего я боялся, то и пришло ко мне. Нет мне мира, нет покоя, нет отрады: постигло несчастье. И отвечал </w:t>
      </w:r>
      <w:proofErr w:type="spellStart"/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Елифаз</w:t>
      </w:r>
      <w:proofErr w:type="spellEnd"/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Феманитянин</w:t>
      </w:r>
      <w:proofErr w:type="spellEnd"/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сказал: если попытаемся мы сказать к тебе слово,</w:t>
      </w:r>
      <w:r w:rsidR="00297F8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не тяжело ли будет тебе? Впрочем</w:t>
      </w:r>
      <w:r w:rsidR="00297F8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кто может возбранить слову! Вот, ты наставлял многих и опустившиеся руки поддерживал, падающего восставляли слова твои, и гнущиеся колени ты укреплял. А теперь дошло до тебя, и ты изнемог; коснулось тебя, и ты упал духом. Богобоязненность твоя не должна ли быть твоею надеждою, и непорочность путей твоих - упованием твоим? Вспомни же, </w:t>
      </w:r>
      <w:r w:rsidR="00187ACA" w:rsidRPr="00B727F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погибал ли кто невинный, и где праведные бывали искореняемы</w:t>
      </w:r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? Как я видал, то </w:t>
      </w:r>
      <w:r w:rsidR="00187ACA" w:rsidRPr="00B727F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оравшие нечестие и сеявшие зло пожинают его</w:t>
      </w:r>
      <w:r w:rsidR="00187ACA" w:rsidRPr="00B727F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; от дуновения Божия погибают и от духа гнева Его исчезают. (Иов 2:24-3:9)</w:t>
      </w:r>
    </w:p>
    <w:p w:rsidR="00187ACA" w:rsidRDefault="00187ACA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одобные представления имели место и в христианской Византии. </w:t>
      </w:r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значительной степени в</w:t>
      </w:r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оины, </w:t>
      </w:r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числа которых был и сам император иконоборец Лев </w:t>
      </w:r>
      <w:proofErr w:type="spellStart"/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Исавр</w:t>
      </w:r>
      <w:proofErr w:type="spellEnd"/>
      <w:r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начинали считать</w:t>
      </w:r>
      <w:r w:rsidR="00B56660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их </w:t>
      </w:r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тяжесть от мусульманского ига</w:t>
      </w:r>
      <w:r w:rsidR="0027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прочие неурядицы,</w:t>
      </w:r>
      <w:r w:rsidR="00B56660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наказание от Бога за грех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отчасти и верно</w:t>
      </w:r>
      <w:r w:rsidR="00B56660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</w:t>
      </w:r>
      <w:r w:rsidR="006E0330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</w:t>
      </w:r>
      <w:r w:rsidR="006E0330" w:rsidRP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грех решили при</w:t>
      </w:r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</w:t>
      </w:r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иконопочитание</w:t>
      </w:r>
      <w:proofErr w:type="spellEnd"/>
      <w:r w:rsidR="0027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т.к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оно</w:t>
      </w:r>
      <w:r w:rsidR="00272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7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тому времени не являлось общепринятым для всей Церкви, и носило спорный характер.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тому же мусульмане, очевидно</w:t>
      </w:r>
      <w:r w:rsidR="00B46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будучи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противник</w:t>
      </w:r>
      <w:r w:rsidR="00B46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C876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поклонения иконам</w:t>
      </w:r>
      <w:r w:rsidR="00B46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постепенно продолжали свою экспансию на Византию, что не могло не настораживать плохо образованного Льва и некоторую часть населения.</w:t>
      </w:r>
    </w:p>
    <w:p w:rsidR="00B727F3" w:rsidRDefault="00297F89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мнению некоторых исследователей, иконоборцы не стояли под влиянием лжеучений предшествующей эпохи: </w:t>
      </w:r>
      <w:proofErr w:type="spellStart"/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несторианства</w:t>
      </w:r>
      <w:proofErr w:type="spellEnd"/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монофизитства. Напротив, иконоборцы обвиняли почитателей икон то в монофизитстве</w:t>
      </w:r>
      <w:r w:rsidR="00984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 в </w:t>
      </w:r>
      <w:proofErr w:type="spellStart"/>
      <w:r w:rsidR="00984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есторианстве</w:t>
      </w:r>
      <w:proofErr w:type="spellEnd"/>
      <w:r w:rsidR="00B72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84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Иконоборчество – явление оригинальное, и независимое от них. Оно формировалось веками, и могло, впрочем, и не возникнуть, при </w:t>
      </w:r>
      <w:r w:rsidR="00B46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отсутствии благоприятных обстоятельств</w:t>
      </w:r>
      <w:r w:rsidR="00984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70C8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 w:rsidR="00984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70C8F" w:rsidRDefault="00F70C8F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Церковные писатели 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веков дают ясные сведения, из которых можно выводить, что вражда против икон была явлением </w:t>
      </w:r>
      <w:r w:rsidR="003C2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непрерывно продолжавшимся, от самого появления </w:t>
      </w:r>
      <w:proofErr w:type="spellStart"/>
      <w:r w:rsidR="003C2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3C2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 самой иконоборческой эпохи. </w:t>
      </w:r>
    </w:p>
    <w:p w:rsidR="00F70C8F" w:rsidRDefault="00EA6858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6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Анастасий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Синаит</w:t>
      </w:r>
      <w:proofErr w:type="spellEnd"/>
      <w:r w:rsidR="00CC3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предшествии разгара иконоборчества,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</w:t>
      </w:r>
      <w:r w:rsidRPr="00EA6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 некоторых попирающих иконы</w:t>
      </w:r>
      <w:r w:rsidRPr="00EA6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«как наносящий бесчестие портрету императора подвергается праведному наказанию, как будто бы нанес оскорбление самому императору, хотя портрет есть не что иное как дерево и краски, смешанные с воском, так точно и оказывающий бесчестие какому-либо образу (святого), наносит оскорбление тому самому, чей это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образ»</w:t>
      </w:r>
      <w:r w:rsidR="00CC34A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  <w:r w:rsid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0695" w:rsidRDefault="00EC0695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Св.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Симеон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Столпник-Младший в послании к императору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Юстину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II жалуется на святотатственные поступки каких-то Самарян, которых он называет «нечистыми и мерзкими», и которые позволял</w:t>
      </w:r>
      <w:r w:rsid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себе бесчиние над образами в 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храме.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Симеон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писал: «не могу сказать, с какою силою зла дерзали они делать оскорбления иконам Сына Божия и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всесвятой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преславной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Богородицы, не оказывая им никакого сострадания» </w:t>
      </w:r>
    </w:p>
    <w:p w:rsidR="00DE5D7A" w:rsidRPr="00CC17A6" w:rsidRDefault="00EC0695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словам Леонтия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епископа Никопольского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46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озражения иконоборцев против икон состояли в следующем: не следует делать и почитать иконы, ибо в ветхом завете Израилю заповедано было не делать никакого изваяния, ни образа и подобия того, что на небе и что на земле; если же Бог и приказал сделать херувимов и изваянных животных, то этим подобиям Иудеи не поклонялись как богам, как покланяются христиане иконам. Христиане поклоняются самому 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дереву иконы, как Богу. Христиане почитают с восторгом те места, по которым Христос</w:t>
      </w:r>
      <w:r w:rsid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ходил, на которых садился или являлся, или к которым прикоснулся; и значит почитают простое место, дом, страну, город, камни. Христиане в этом случае забывают, что не следует оказывать почтения ничему рукотворному и созданному. Эти же люди смеялись и глумились над христианами за то, что они почитали мощи св. угодников, находя, что они почитают простые кости. </w:t>
      </w:r>
      <w:r w:rsidR="00BF1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1FF7" w:rsidRPr="00BF1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Подобные иконоборцы, если видели, что христиане целуют икону Христа и пресвятой Его Матери или какого-либо праведника, негодовали, и тотчас с ругательствами отворачивались от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иконопочитателей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называя их идолопоклонника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ми.</w:t>
      </w:r>
    </w:p>
    <w:p w:rsidR="00DE5D7A" w:rsidRDefault="00AA0998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усульманское владычество, начавшее распространяться в VII веке над христианским востоком, с своей стороны, заявляло себя решительным иконоборством, к соблазну для истинных почитателей икон и к удово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льствию иконоборческих христиан. Один мусульманин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входит в христианский храм в Сирии, видит на стене </w:t>
      </w:r>
      <w:proofErr w:type="spellStart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мозаическую</w:t>
      </w:r>
      <w:proofErr w:type="spellEnd"/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икону, и с замечанием: к чему эта икона? варварски выкалывает глаза изображенно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на иконе лицу</w:t>
      </w:r>
      <w:r w:rsidR="00DE5D7A" w:rsidRPr="00DE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0998" w:rsidRDefault="00CC17A6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летописи,</w:t>
      </w:r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император Лев призвал к себе патриарха Германа, вступил с ним в разговор об иконах и давал ему понять, что хорошо бы уничтожить </w:t>
      </w:r>
      <w:proofErr w:type="spellStart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иконопочитание</w:t>
      </w:r>
      <w:proofErr w:type="spellEnd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Герман на это отвечает: «государь, мы слыхали, что истребление икон должно последовать, но не в твое царствование». В какое же, спросил Лев? «В царствование </w:t>
      </w:r>
      <w:proofErr w:type="spellStart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Конона</w:t>
      </w:r>
      <w:proofErr w:type="spellEnd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объявил Герман. Лев на это сказал: «</w:t>
      </w:r>
      <w:proofErr w:type="spellStart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Конон</w:t>
      </w:r>
      <w:proofErr w:type="spellEnd"/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-мое имя, его я получил при крещении». Тогда патриарх воскликнул: «государь, удержись от такого зла, ибо исполнитель этого дела есть предтеча антихриста». </w:t>
      </w:r>
      <w:r w:rsidR="009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основании этого рассказа мож</w:t>
      </w:r>
      <w:r w:rsidR="009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</w:t>
      </w:r>
      <w:r w:rsidR="009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что в церкви еще ранее развития иконобор</w:t>
      </w:r>
      <w:r w:rsidR="009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</w:t>
      </w:r>
      <w:r w:rsidR="00AA0998" w:rsidRPr="00AA0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ства было предчувствие о возможности иконоборческого погрома, и такое предчувствие конечно основывалось на наблюдении состояния умов в христианстве, на более или менее широком распространении иконоборческих мнений в христианском обществе.</w:t>
      </w:r>
    </w:p>
    <w:p w:rsidR="00AF52DD" w:rsidRPr="005C33C0" w:rsidRDefault="00AF52DD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Ясно, что и среди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иконопочетателей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имели место немало различных суеверий. Например, некоторые Христиане, ревностно украшая храмы иконами, считали это достаточным для спасения, и не заботились об украшении</w:t>
      </w:r>
      <w:r w:rsidR="005C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собственной души добродетелями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Амфилохий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Иконийский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="00CC17A6" w:rsidRP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век)</w:t>
      </w:r>
      <w:r w:rsidR="005C33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 w:rsidR="005C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17C93" w:rsidRDefault="00BF1FF7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5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иконописными изображениями испещряли свои платья, вероятно считая это за выражение благоче</w:t>
      </w:r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стия, а некоторые добавляли краску с икон в Евхаристию. Естественно, что противники </w:t>
      </w:r>
      <w:proofErr w:type="spellStart"/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1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использовали такие вещи как аргументы, в борьбе с оппонентами. </w:t>
      </w:r>
    </w:p>
    <w:p w:rsidR="00BF1FF7" w:rsidRPr="00BE4B9A" w:rsidRDefault="00BE4B9A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царствование Константина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Копронима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(сына Льва) иконоборство достигает своего наивысшего развития в империи и Церкви. По силе своей тирании оно подобно крупным ересям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несторианства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монофизитства. Константин, зная авторитет вселенских соборов в Церкви, решился созвать вселенский собор. Этот состоялся в 754 г во дворце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Гиерии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затем 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Влахернском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храме Богородицы, и длился более чем полгода. В конце император и весь собор вышли на площадь, где и было зачитано еретическо</w:t>
      </w:r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вероопределение</w:t>
      </w:r>
      <w:proofErr w:type="spellEnd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собора, а также провозглашены восемь </w:t>
      </w:r>
      <w:proofErr w:type="spellStart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анафематствований</w:t>
      </w:r>
      <w:proofErr w:type="spellEnd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защитников </w:t>
      </w:r>
      <w:proofErr w:type="spellStart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в частности на </w:t>
      </w:r>
      <w:proofErr w:type="spellStart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свт</w:t>
      </w:r>
      <w:proofErr w:type="spellEnd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Германа Константинопольского и св. Иоанна </w:t>
      </w:r>
      <w:proofErr w:type="spellStart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Дамаскина</w:t>
      </w:r>
      <w:proofErr w:type="spellEnd"/>
      <w:r w:rsidR="00566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6EE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5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1FF7" w:rsidRDefault="00BF1FF7" w:rsidP="00E74BAF">
      <w:pPr>
        <w:jc w:val="both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234326" w:rsidRPr="00E801C5" w:rsidRDefault="00320634" w:rsidP="00E801C5">
      <w:pPr>
        <w:pStyle w:val="1"/>
        <w:spacing w:line="480" w:lineRule="auto"/>
        <w:rPr>
          <w:rFonts w:ascii="Times New Roman" w:hAnsi="Times New Roman" w:cs="Times New Roman"/>
          <w:b/>
          <w:shd w:val="clear" w:color="auto" w:fill="FFFFFF"/>
        </w:rPr>
      </w:pPr>
      <w:bookmarkStart w:id="2" w:name="_Toc509788218"/>
      <w:r w:rsidRPr="00E801C5">
        <w:rPr>
          <w:rFonts w:ascii="Times New Roman" w:hAnsi="Times New Roman" w:cs="Times New Roman"/>
          <w:b/>
          <w:shd w:val="clear" w:color="auto" w:fill="FFFFFF"/>
        </w:rPr>
        <w:lastRenderedPageBreak/>
        <w:t>Иконоборческий собор 754</w:t>
      </w:r>
      <w:bookmarkEnd w:id="2"/>
      <w:r w:rsidR="00CC17A6">
        <w:rPr>
          <w:rFonts w:ascii="Times New Roman" w:hAnsi="Times New Roman" w:cs="Times New Roman"/>
          <w:b/>
          <w:shd w:val="clear" w:color="auto" w:fill="FFFFFF"/>
        </w:rPr>
        <w:t xml:space="preserve"> г  </w:t>
      </w:r>
    </w:p>
    <w:p w:rsidR="0028788D" w:rsidRPr="0028788D" w:rsidRDefault="0028788D" w:rsidP="0028788D">
      <w:pPr>
        <w:spacing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878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«Называя себя мудрыми, обезумели» (Рим 1:22)</w:t>
      </w:r>
    </w:p>
    <w:p w:rsidR="00661142" w:rsidRDefault="00566EE8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Говоря далее о соборе 754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66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согласно деяниям собора,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следует отметить, что аргументы иконоборцев, приводимые на этом соборе, в значительной степени отклоняются от Православного учения</w:t>
      </w:r>
      <w:r w:rsidR="0066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носят оттенок неаккуратности и небрежности в высказываниях, впрочем, как и низкая нравственность императора и значительной части иконоборцев. В доказательство, приведем несколько самых ярких примеров их деятельности</w:t>
      </w:r>
      <w:r w:rsidR="0021171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6"/>
      </w:r>
      <w:r w:rsidR="0066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4326" w:rsidRDefault="00661142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Долго рассуждая о том, что нельзя почитать икону Христа</w:t>
      </w:r>
      <w:r w:rsid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ввиду различия природ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они приходят к вопросу о том, неужели им</w:t>
      </w:r>
      <w:r w:rsid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оставаться без всякого образа, который бы напоминал нам об Искупителе? Отвечая на этот вопрос, они провозглашают что единственным образом </w:t>
      </w:r>
      <w:r w:rsidR="00F519A3" w:rsidRP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εικόνα</w:t>
      </w:r>
      <w:r w:rsidR="00F519A3" w:rsidRP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5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 котором следует оставаться истинным ученикам Христа является Евхаристия, приготовляемая с молитвой и благоговением. </w:t>
      </w:r>
      <w:r w:rsidR="007B1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Впрочем, это в дальнейшем подняло вопрос о евхаристии, и конечно же, нам на ум приходит известное чудо в </w:t>
      </w:r>
      <w:proofErr w:type="spellStart"/>
      <w:r w:rsidR="007B1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Ланчано</w:t>
      </w:r>
      <w:proofErr w:type="spellEnd"/>
      <w:r w:rsidR="007B1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произошедшее именно в 8 веке.</w:t>
      </w:r>
    </w:p>
    <w:p w:rsidR="00580C80" w:rsidRDefault="0028788D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Учреждение икон Христа не имеет для себя основания ни в Священном Писании, ни в предании. </w:t>
      </w:r>
      <w:r w:rsid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также и молитвы, освящающей их, чтобы сделать их из</w:t>
      </w:r>
      <w:r w:rsid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обыкновенных предметов святыми, но постоянно остаются они предметами обыкновенными»</w:t>
      </w:r>
      <w:r w:rsidR="00580C8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7"/>
      </w:r>
      <w:r w:rsid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80C80" w:rsidRDefault="00580C80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показать истинность своих воззрений в святоотеческом предании они приводили следующие слова св.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Епифания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Кипрского: </w:t>
      </w:r>
      <w:r w:rsidRP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«помните дети возлюбленные о том, что не следует вносить икон в церкви, а также и в усыпальницы святых, но всегда памятуйте о Боге и держите Его в сердцах своих. Христианину неприлично возноситься к Богу посредством глаз и </w:t>
      </w:r>
      <w:proofErr w:type="spellStart"/>
      <w:r w:rsidRP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блуждений</w:t>
      </w:r>
      <w:proofErr w:type="spellEnd"/>
      <w:r w:rsidRPr="00580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 отцы 7 вселенского собора нашли это свидетельство подложным. </w:t>
      </w:r>
    </w:p>
    <w:p w:rsidR="00580C80" w:rsidRDefault="007865EB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Читая деяния этого собора, невольно замечаем нотки гордыни и тщеславия, которыми пропитаны иконоборцы.</w:t>
      </w:r>
    </w:p>
    <w:p w:rsidR="007865EB" w:rsidRDefault="007865EB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86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будучи твердо наставлены из </w:t>
      </w:r>
      <w:proofErr w:type="spellStart"/>
      <w:r w:rsidRPr="00786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богодухновенных</w:t>
      </w:r>
      <w:proofErr w:type="spellEnd"/>
      <w:r w:rsidRPr="00786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писаний и </w:t>
      </w:r>
      <w:proofErr w:type="spellStart"/>
      <w:r w:rsidRPr="00786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отцев</w:t>
      </w:r>
      <w:proofErr w:type="spellEnd"/>
      <w:r w:rsidRPr="00786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утвердив свои ноги на камне божественного служения духом, все мы облеченные саном священства, во имя святой Троицы, пришли к одному убеждению и единодушно определяем, что всякая икона, сделанная из какого угодно вещества, а равно и писанная красками при помощи, нечестивого искусства живописцем, должна быть извергаема из христианских церквей; она чужда им и заслуживает презрения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8"/>
      </w:r>
    </w:p>
    <w:p w:rsidR="007865EB" w:rsidRDefault="007865EB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Вскоре после определения соборов, деревянные иконы начинали выбрасываться и сжигаться, а писанные на стенах храмов – залиты известью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9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Этой участи не миновал и храм Богородицы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Влахернской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и проходила часть заседаний собора. </w:t>
      </w:r>
      <w:r w:rsidR="0034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остави</w:t>
      </w:r>
      <w:r w:rsidR="005C3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стены храмов голыми, приказа</w:t>
      </w:r>
      <w:r w:rsidR="0034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было изображать на них обыкновенные ландшафты, также разрисовывать изображениями птиц и плодовитых деревьев. Таким образом храмы превратились в «птичники и фруктовые лабазы».</w:t>
      </w:r>
    </w:p>
    <w:p w:rsidR="00E74D0A" w:rsidRDefault="00E74D0A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гонения на иконы Константин постепенно переходит и к гонению на святые мощи. Он повелел повсюду их выбрасывать. Так, мощи святой мученицы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Евфимии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извлечены бы</w:t>
      </w:r>
      <w:r w:rsidR="00866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из храма, в котором проходи Четвертый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селенский собор, </w:t>
      </w:r>
      <w:r w:rsidR="00866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вместе с гробницей </w:t>
      </w:r>
      <w:proofErr w:type="spellStart"/>
      <w:r w:rsidR="00866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ввержены</w:t>
      </w:r>
      <w:proofErr w:type="spellEnd"/>
      <w:r w:rsidR="00866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море. </w:t>
      </w:r>
    </w:p>
    <w:p w:rsidR="007B1793" w:rsidRDefault="00866C64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уж сказать на это? Напрашивается вопрос, что же было с антиминсами и престолами, на которых совершалась Евхаристия… Ведь они не могли не знать, что, начиная с первых веков, Христиане совершали Евхаристию на гробах мучеников. Такая смелость в попрании древнейших церковных канонов и установлений явно свидетельствует о большой гордыне иконоборцев.</w:t>
      </w:r>
    </w:p>
    <w:p w:rsidR="007B1793" w:rsidRDefault="007B1793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Так как монашество в Византийском государстве было главным врагом иконоборчества, то император Константин решился стереть с лица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земли это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учреждение. </w:t>
      </w:r>
      <w:r w:rsidR="005A4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Император называл монахов распространителями идолопоклонства, представителями обскурантизма, чадами тьмы. Он решился закрыть все монастыри. Он отдавал монастыри под казармы. Так, знаменитый в Византии Далматский монастырь был отдан в распоряжение солдат. Были и другие монастыри в Константинополе, разрушенные до основания. Император приказал «связать попарно монахов и монахинь и водить по цирку». Случалось, что монахам разбивали головы на тех самых иконах, в защиту которых они выступали. Также император указывал всем монахам жениться. </w:t>
      </w:r>
    </w:p>
    <w:p w:rsidR="00D17BEA" w:rsidRDefault="005A45D4" w:rsidP="00E74BA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царствование следующего императора Михаила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Лаханодракона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монахам начинают выкалывать глаза и отправлять в ссылку. Он требует от всех своих подданных клятву, о том, что они </w:t>
      </w:r>
      <w:r w:rsidR="0032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отказываются от почитания икон, не будут иметь общения с монахами и «каждую недостойную черную монашескую фигуру будут преследовать насмешками и камнями». Эту клятву, к тому же, произнес и сам патриарх Константин, стоя на амвоне с крестом в руке, после чего начал вести обыкновенную мирскую жизнь.</w:t>
      </w:r>
    </w:p>
    <w:p w:rsidR="00D17BEA" w:rsidRDefault="00D17BEA" w:rsidP="00D17BEA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6F4CEE" w:rsidRPr="00E801C5" w:rsidRDefault="00952D35" w:rsidP="006F4CEE">
      <w:pPr>
        <w:pStyle w:val="1"/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  <w:bookmarkStart w:id="3" w:name="_Toc509788219"/>
      <w:proofErr w:type="spellStart"/>
      <w:r w:rsidRPr="00E801C5">
        <w:rPr>
          <w:rFonts w:ascii="Times New Roman" w:hAnsi="Times New Roman" w:cs="Times New Roman"/>
          <w:b/>
          <w:shd w:val="clear" w:color="auto" w:fill="FFFFFF"/>
        </w:rPr>
        <w:lastRenderedPageBreak/>
        <w:t>Христологические</w:t>
      </w:r>
      <w:proofErr w:type="spellEnd"/>
      <w:r w:rsidRPr="00E801C5">
        <w:rPr>
          <w:rFonts w:ascii="Times New Roman" w:hAnsi="Times New Roman" w:cs="Times New Roman"/>
          <w:b/>
          <w:shd w:val="clear" w:color="auto" w:fill="FFFFFF"/>
        </w:rPr>
        <w:t xml:space="preserve"> основы </w:t>
      </w:r>
      <w:proofErr w:type="spellStart"/>
      <w:r w:rsidRPr="00E801C5">
        <w:rPr>
          <w:rFonts w:ascii="Times New Roman" w:hAnsi="Times New Roman" w:cs="Times New Roman"/>
          <w:b/>
          <w:shd w:val="clear" w:color="auto" w:fill="FFFFFF"/>
        </w:rPr>
        <w:t>иконопочитания</w:t>
      </w:r>
      <w:proofErr w:type="spellEnd"/>
      <w:r w:rsidR="00876A62" w:rsidRPr="00E801C5">
        <w:rPr>
          <w:rFonts w:ascii="Times New Roman" w:hAnsi="Times New Roman" w:cs="Times New Roman"/>
          <w:b/>
          <w:shd w:val="clear" w:color="auto" w:fill="FFFFFF"/>
        </w:rPr>
        <w:t xml:space="preserve"> и Никейский собор</w:t>
      </w:r>
      <w:bookmarkEnd w:id="3"/>
    </w:p>
    <w:p w:rsidR="00952D35" w:rsidRDefault="00952D35" w:rsidP="009C55F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Иконоборство в Церкви поддерживалось более всего средствами светскими, и когда последующие императоры переставали гнать Православных, то они тут же укреплялись и мало по малу показывали свою силу и численность. Различные исторические источники свидетельствуют о том, что в отличии от белого духовенства и солдат, в народ в большинстве своем тайно почитал иконы.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власти пришел император Лев 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переставший усиленно гнать Православных, а после его смерти на императорский трон взошла его жена Ирина. Она то и созвала 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Вселенский собор, согласно с желаниями многих, и особенно новоизбранного патриарха Константинопольского </w:t>
      </w:r>
      <w:proofErr w:type="spellStart"/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Тарасия</w:t>
      </w:r>
      <w:proofErr w:type="spellEnd"/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Итак, упустив подробности </w:t>
      </w:r>
      <w:proofErr w:type="spellStart"/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созвания</w:t>
      </w:r>
      <w:proofErr w:type="spellEnd"/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собора, перейдем к его действиям</w:t>
      </w:r>
      <w:r w:rsidR="00FC667D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0"/>
      </w:r>
      <w:r w:rsidR="0087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76A62" w:rsidRDefault="00876A62" w:rsidP="009C55F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Первым делом собор принимал покаяние 11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епископов. </w:t>
      </w:r>
      <w:r w:rsid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приступил к опровержению тезисов иконоборцев и определению истинного учения на основании Писания, Предания и логических аргументов. Были приводимы различные места из Ветхого и Нового Заветов. </w:t>
      </w:r>
    </w:p>
    <w:p w:rsidR="00A66894" w:rsidRDefault="00A66894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прочтены были из книг Исход и Числа заповеди Бога о том, чтобы в скинии </w:t>
      </w:r>
      <w:proofErr w:type="spellStart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свидения</w:t>
      </w:r>
      <w:proofErr w:type="spellEnd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устроены были сделанное из золота </w:t>
      </w:r>
      <w:proofErr w:type="spellStart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очистилище</w:t>
      </w:r>
      <w:proofErr w:type="spellEnd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человекообразные и крылатые херувимы, осеняющие Кивот Завета (Исх. 25, 1, 17, 22; </w:t>
      </w:r>
      <w:proofErr w:type="spellStart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</w:t>
      </w:r>
      <w:proofErr w:type="spellEnd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7, 88—89). Прочтено было также весьма примечательное свидетельство из книги пр. </w:t>
      </w:r>
      <w:proofErr w:type="spellStart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Иезекииля</w:t>
      </w:r>
      <w:proofErr w:type="spellEnd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Пророк, описывая созерцаемый им в видении таинственный храм, так говорит об украшениях его: </w:t>
      </w:r>
    </w:p>
    <w:p w:rsidR="00A66894" w:rsidRDefault="00A66894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8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«От верха дверей, как внутри храма, так и снаружи, и по всей стене кругом, внутри и снаружи были разные изображения. Сделаны были херувимы и пальмы: пальма между двумя херувимами и у каждого херувима два лица. </w:t>
      </w:r>
      <w:proofErr w:type="gramStart"/>
      <w:r w:rsidRPr="00A668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 одной стороны</w:t>
      </w:r>
      <w:proofErr w:type="gramEnd"/>
      <w:r w:rsidRPr="00A668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обращено к пальме лицо человеческое, а с другой — лицо львиное; так сделано во всем храме кругом. От пола до верха дверей сделаны были херувимы и пальмы, также и по стене храма»</w:t>
      </w:r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Иезек</w:t>
      </w:r>
      <w:proofErr w:type="spellEnd"/>
      <w:r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41, 16—20). </w:t>
      </w:r>
    </w:p>
    <w:p w:rsidR="00A66894" w:rsidRDefault="00FC667D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Нового Завета в доказательство истины </w:t>
      </w:r>
      <w:proofErr w:type="spellStart"/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приведено было Собором только одно место, а именно из Послания к Евреям, в котором упоминается о том, что в святилище и Святом Святых в скинии устроены были светильник, трапеза, ковчег завета, херувимы и что здесь находилась </w:t>
      </w:r>
      <w:proofErr w:type="spellStart"/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стамна</w:t>
      </w:r>
      <w:proofErr w:type="spellEnd"/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манной и жезл Ааронов (</w:t>
      </w:r>
      <w:r w:rsidR="00CC1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Евр. </w:t>
      </w:r>
      <w:r w:rsidR="00A66894" w:rsidRPr="00A6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9, 1—5).</w:t>
      </w:r>
    </w:p>
    <w:p w:rsidR="00A66894" w:rsidRDefault="00A66894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всятоотеческих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приводимы выражения Иоанна Златоуста, Григория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Нисского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Максима Исповедника. Кроме того, было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Максим Исповедник незадолго до смерти поклонялся и лобызал святые иконы. </w:t>
      </w:r>
    </w:p>
    <w:p w:rsidR="00FD20C7" w:rsidRDefault="00FD20C7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Далее возник вопрос о роде поклонения иконам, ибо одни считали иконы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достопокланяемыми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предметами, другие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достопочитаемыми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приводит к разделению поклонения на два вида. </w:t>
      </w:r>
    </w:p>
    <w:p w:rsidR="00FD20C7" w:rsidRDefault="00FD20C7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Иконоборцы в своем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вероопределении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ставили в укоризну Православным то, что последние употребляя иконы Христа, тем самым впадают в две ереси – несторианскую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монофизитскую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Но Никейский собор решительно отверг таковые обвинения: </w:t>
      </w:r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</w:t>
      </w:r>
      <w:r w:rsid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</w:t>
      </w:r>
      <w:r w:rsid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быть сходство между </w:t>
      </w:r>
      <w:proofErr w:type="spellStart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иконопочитанием</w:t>
      </w:r>
      <w:proofErr w:type="spellEnd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несторианством</w:t>
      </w:r>
      <w:proofErr w:type="spellEnd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спрашивает собор, и отвечает: «</w:t>
      </w:r>
      <w:proofErr w:type="spellStart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Несторий</w:t>
      </w:r>
      <w:proofErr w:type="spellEnd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вводит двух сынов: одного Слово Отчее, а другого – рожденного от жены, тогда как </w:t>
      </w:r>
      <w:proofErr w:type="spellStart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иконопочитатели</w:t>
      </w:r>
      <w:proofErr w:type="spellEnd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одного и того же исповедуют и </w:t>
      </w:r>
      <w:proofErr w:type="gramStart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Сыном</w:t>
      </w:r>
      <w:proofErr w:type="gramEnd"/>
      <w:r w:rsidR="00032EC7"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Христом</w:t>
      </w:r>
      <w:r w:rsid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живописи изображают то, как Слово сделалось плотью».</w:t>
      </w:r>
    </w:p>
    <w:p w:rsidR="00032EC7" w:rsidRDefault="00032EC7" w:rsidP="00A66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собор считает ложным представление иконоборцев о том, что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Еврхаристия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иконой Христа, потому что Евхаристия это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εικόνα</w:t>
      </w:r>
      <w:r w:rsidRPr="0003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 подлинном смысле Плоть и Кровь Господня. Ибо «учить, как учат иконоборцы, значит отрицать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пресуществления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св. Даров»</w:t>
      </w:r>
      <w:r w:rsidR="00866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66E83" w:rsidRDefault="00866E83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Отцы собора решительно отвергли то свидетельство, что </w:t>
      </w:r>
      <w:r w:rsidRPr="00866E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«Бога не видел никто </w:t>
      </w:r>
      <w:proofErr w:type="gramStart"/>
      <w:r w:rsidRPr="00866E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никогда»</w:t>
      </w:r>
      <w:r w:rsidRPr="00866E83">
        <w:rPr>
          <w:i/>
        </w:rPr>
        <w:t xml:space="preserve">  </w:t>
      </w:r>
      <w:r w:rsidRPr="00866E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866E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Иоан.1:18)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потому нельзя изображать Его на иконах. Отцы отвечали на это что здесь речь идет о божественной природе Христа, которая действительно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неизобразима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«что же качается до человеческой природы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Христа, в которой Он жил среди людей, то кто осмелится сказать, что 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неизобразима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C667D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1"/>
      </w:r>
    </w:p>
    <w:p w:rsidR="00866E83" w:rsidRDefault="00866E83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Разумно будет привести определение собора:</w:t>
      </w:r>
    </w:p>
    <w:p w:rsidR="00866E83" w:rsidRDefault="00AB196B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пределяем, чтобы святые и честные иконы предлагались для поклонения точно так же, как и изображения Честного и Животворящего Креста, будут ли они сделаны из красок, или мозаичных плиточек, или из какого-либо другого вещества, только бы сделаны были приличным образом, и будут ли находиться во св. церквах Божиих, на священных сосудах и одеждах, на стенах и дощечках, или в домах и при дорогах, а равно будут ли эти иконы Господа и Бога, Спасителя нашего Иисуса Христа, или Непорочной нашей Владычицы Богородицы, или честных Ангелов и всех святых и праведных мужей. …Взирающие на сии иконы возбуждаются приносить иконам фимиам и ставить свечи в честь их, как делалось это в древности, потому что честь, воздаваемая иконе, относится к ее первообразу, и поклоняющийся иконе поклоняется ипостаси изображенного на 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AB196B" w:rsidRDefault="00AB196B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 соборных деяний приведены 22 церковных правила, принятых Собором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2"/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196B" w:rsidRDefault="00AB196B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3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730 году, сразу после провозглашения Львом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Исавром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икон, Иоанн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пишет 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«Три слова против порицающих иконы». Тот факт, 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немедленно опубликовал свои послания,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значительной свободе, которой он несмотря на арабскую оккупацию располагал вдали от византийской столицы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3"/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196B" w:rsidRDefault="00AB196B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</w:t>
      </w:r>
      <w:proofErr w:type="spellEnd"/>
      <w:r w:rsidR="00913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вслед за Максимом Исповедником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 о материи как о творении Бога, а не как о чем-то презренном и низком: «...А с тех пор, как в нем 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вселилось Слово Божие, вещес</w:t>
      </w:r>
      <w:r w:rsidR="00913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 стало </w:t>
      </w:r>
      <w:proofErr w:type="spellStart"/>
      <w:r w:rsidR="00913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стохвальным</w:t>
      </w:r>
      <w:proofErr w:type="spellEnd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потому вещественные образы необходимы и имеют положительный смысл».</w:t>
      </w:r>
    </w:p>
    <w:p w:rsidR="00AB196B" w:rsidRPr="00AB196B" w:rsidRDefault="009134D4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полемике против обвинений в идолопоклонстве Иоанн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 различие между служением (λα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τρεί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α), подобающим лишь Богу, и поклонением (π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ροκύνησ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ις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оказываемым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тварным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вещам, к каковым относятся и иконы. Это терминологическое различие было утверждено Седьмым Вселенским Собором. «Слова»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Дамаскина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 иконоборцев,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мнению некоторых исследователей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являются его самым большим вкладом в православное предани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</w:t>
      </w:r>
    </w:p>
    <w:p w:rsidR="00AB196B" w:rsidRPr="00AB196B" w:rsidRDefault="009134D4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 VIII века на сцене появляются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крупных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поборника Православия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преподобный Феодор Студит и патриарх Константинопольский Никифор. Они-то и взялись за опровержение аргументов иконоборческого собора, основываясь на более т</w:t>
      </w:r>
      <w:r w:rsidR="006F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онких </w:t>
      </w:r>
      <w:proofErr w:type="spellStart"/>
      <w:r w:rsidR="006F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христологических</w:t>
      </w:r>
      <w:proofErr w:type="spellEnd"/>
      <w:r w:rsidR="006F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доводах.</w:t>
      </w:r>
    </w:p>
    <w:p w:rsidR="00AB196B" w:rsidRPr="00AB196B" w:rsidRDefault="009134D4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Феодор Студит (759–826) был настоятелем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большого и известного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Студийскою монастыря, расположенного в самом Константинополе. </w:t>
      </w:r>
    </w:p>
    <w:p w:rsidR="00AB196B" w:rsidRPr="00AB196B" w:rsidRDefault="009134D4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сочинениями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Студита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три книги «Опровержений», направленные против иконоборцев, «Катехизические проповеди», обращенные к монашеской братии, и поэтические произведения, составляющие большую часть Триоди.</w:t>
      </w:r>
    </w:p>
    <w:p w:rsidR="00AB196B" w:rsidRPr="00AB196B" w:rsidRDefault="00D222EA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Святитель Никифор,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патриархом Константинопольски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815 году он был низложен иконоборческим императором Львом V. Как богослов он известен прежде всего своим «Опровержением собора 81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года» (второго иконоборческого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тремя «Опровержениями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коноборцев» и книгой «Против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севия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Эта последняя была написана по поводу древнего документа, использованного иконоборцами в поддержку своих богословских доводов, – письма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Евсевия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Кесарийского сестре Константина Великого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Констанции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Она была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богатая и знатная дама, любила путешествовать и собирала христианские сувениры. Когда она, прибыв в Иерусалим, пожелала увезти на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память изображение Христа,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Евсевий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упрекнул ее: изобразить Христа невозможно, ибо Он вознесся на небеса, оставив нам пустой гроб. Аргумент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Евсевия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несомненно </w:t>
      </w:r>
      <w:proofErr w:type="spell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оригенистского</w:t>
      </w:r>
      <w:proofErr w:type="spell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свойства – отрицает истинное значение плоти, </w:t>
      </w:r>
      <w:proofErr w:type="gramStart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следовательно</w:t>
      </w:r>
      <w:proofErr w:type="gramEnd"/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ысл</w:t>
      </w:r>
      <w:r w:rsidR="005E3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реальность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Боговоплощения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 Православные не придают большого авторитета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Евсевию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ввиду его арианства. </w:t>
      </w:r>
    </w:p>
    <w:p w:rsidR="00AB196B" w:rsidRPr="00AB196B" w:rsidRDefault="00AB196B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Святые Феодор и Никифор основывали свои доводы против иконоборцев на понятии ипостасного единства Божества и человечества во Христе. Образ, икона всегда изображает лицо, личность, то есть божественное Слово. В Воплощении Бог Слово воспринял человеческую природу. Следовательно, на иконе изображена личность воплощенного Бога. На сиянии вокруг головы Христа всегда пишется греческий перевод священной ветхозаветной </w:t>
      </w:r>
      <w:proofErr w:type="spellStart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тетраграммы</w:t>
      </w:r>
      <w:proofErr w:type="spellEnd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Ягве</w:t>
      </w:r>
      <w:proofErr w:type="spellEnd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– O (омикрон), W (омега) и N (ню), чтобы показать, Кто изображен. Но внешнее обличие Спасителя – человеческое – есть обличие исторического Иисуса, Его человеческой природы:</w:t>
      </w:r>
    </w:p>
    <w:p w:rsidR="00AB196B" w:rsidRPr="00AB196B" w:rsidRDefault="00AB196B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Непостижимый зачинается во чреве Девы; Неизмеримый становится ростом в три локтя; Безграничный приобретает границы; Неопределимый встает, садится и ложится; Вездесущий положен в колыбель; Вневременной постепенно достигает возраста двенадцати лет; </w:t>
      </w:r>
      <w:proofErr w:type="spellStart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Безвидный</w:t>
      </w:r>
      <w:proofErr w:type="spellEnd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приобретает очертания и Бестелесный облекается телом... а потому Он один и </w:t>
      </w:r>
      <w:proofErr w:type="spellStart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описуем</w:t>
      </w:r>
      <w:proofErr w:type="spellEnd"/>
      <w:r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неописуем.</w:t>
      </w:r>
    </w:p>
    <w:p w:rsidR="00AB196B" w:rsidRPr="00AB196B" w:rsidRDefault="00F72F99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Патриарх Никифор в своих писаниях еще более, нежели святой Феодор, настаивает на человеческих качествах Христа, как например, на Его принадлежности к мужскому полу.</w:t>
      </w:r>
    </w:p>
    <w:p w:rsidR="00AB196B" w:rsidRDefault="00F72F99" w:rsidP="00AB196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Существует р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аспространенное мнение, что восточно-христианская мысль слишком настаивает на Божественности Христа и заслужи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вает упрека в скрытом монофизит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оно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определенные основания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Но формально и догматически равновесие восточной мысли было восстановлено в результате </w:t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спора с иконоборцами, который позволил в полной мере утвердить значение человеческой природы Спасителя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4"/>
      </w:r>
      <w:r w:rsidR="00AB196B" w:rsidRPr="00AB1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B196B" w:rsidRDefault="00AB196B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B2E" w:rsidRDefault="00676B2E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B2E" w:rsidRDefault="00676B2E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17A6" w:rsidRDefault="00CC17A6" w:rsidP="00E801C5">
      <w:pPr>
        <w:pStyle w:val="1"/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  <w:bookmarkStart w:id="4" w:name="_Toc509788220"/>
    </w:p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Default="00CC17A6" w:rsidP="00CC17A6"/>
    <w:p w:rsidR="00CC17A6" w:rsidRPr="00CC17A6" w:rsidRDefault="00CC17A6" w:rsidP="00CC17A6"/>
    <w:p w:rsidR="00676B2E" w:rsidRPr="00E801C5" w:rsidRDefault="00676B2E" w:rsidP="00E801C5">
      <w:pPr>
        <w:pStyle w:val="1"/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  <w:r w:rsidRPr="00E801C5">
        <w:rPr>
          <w:rFonts w:ascii="Times New Roman" w:hAnsi="Times New Roman" w:cs="Times New Roman"/>
          <w:b/>
          <w:shd w:val="clear" w:color="auto" w:fill="FFFFFF"/>
        </w:rPr>
        <w:lastRenderedPageBreak/>
        <w:t>Заключение</w:t>
      </w:r>
      <w:bookmarkEnd w:id="4"/>
    </w:p>
    <w:p w:rsidR="00676B2E" w:rsidRDefault="00676B2E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Исходя из данного труда, можно сделать вывод о том, что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стабильного и четко определенного явления в Церкви</w:t>
      </w:r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="004C3210" w:rsidRP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века (</w:t>
      </w:r>
      <w:proofErr w:type="spellStart"/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Трульский</w:t>
      </w:r>
      <w:proofErr w:type="spellEnd"/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Собор) не существовало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однако подавляющее большинство христиан спокойно почитали святые иконы.</w:t>
      </w:r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Противниками икон выступали со стороны клира епископы и белое духовенство, а со стороны мирят солдаты и император. </w:t>
      </w:r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Поборниками </w:t>
      </w:r>
      <w:proofErr w:type="spellStart"/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выступали в основном монахи.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Святые отцы неоднократно высказывались за почитание икон. В свою очередь иконоборчество также постепенно, наряду с </w:t>
      </w:r>
      <w:proofErr w:type="spellStart"/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иконопочитанием</w:t>
      </w:r>
      <w:proofErr w:type="spellEnd"/>
      <w:r w:rsidR="004C3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умеренно развивалось на протяжении столетий, и при содействии благоприятных условий развилось до ужасающих размеров. </w:t>
      </w:r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Видим, что иконоборцы в основе своей не являлись серьезно образованными или бескорыстными, но исполненными невежества и корыстолюбия, которые при поддержке и инициативе империи уклонились от правой веры, и будучи </w:t>
      </w:r>
      <w:proofErr w:type="spellStart"/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анафематствованы</w:t>
      </w:r>
      <w:proofErr w:type="spellEnd"/>
      <w:r w:rsidR="00FE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восточных и западных Церквей, вели себя и паству на неминуемую гибель. </w:t>
      </w:r>
      <w:r w:rsidR="00481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Нравственное состояние иконоборцев представляет собой </w:t>
      </w:r>
      <w:r w:rsidR="0074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весьма </w:t>
      </w:r>
      <w:r w:rsidR="00481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жалкое зрелище. </w:t>
      </w:r>
    </w:p>
    <w:p w:rsidR="00E801C5" w:rsidRDefault="00743EA8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Преподобные Иоанн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Дамаскин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Феодор Студит писали значительные сочинения в защиту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иконопочитания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которые обратили внимание 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Pr="0074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Вселенский собор, так и иконоборческие соборы 754 и 815 годов. Из их сочинений и деяний соборов мы видим</w:t>
      </w:r>
      <w:r w:rsidR="00E8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особенности 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E8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иконоборцы, обвиняя Православных в монофизитстве и </w:t>
      </w:r>
      <w:proofErr w:type="spellStart"/>
      <w:r w:rsidR="00E8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несторианстве</w:t>
      </w:r>
      <w:proofErr w:type="spellEnd"/>
      <w:r w:rsidR="00E8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сами в какой-то мере склонялись то к одной то к другой крайностям. </w:t>
      </w:r>
    </w:p>
    <w:p w:rsidR="00E801C5" w:rsidRDefault="00E801C5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труд поможет нам на достойном уровне вести полемику против современных еретиков, отстаивая Православную веру, и самим утверждаться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назидатся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крепко держатся истинного учения.</w:t>
      </w:r>
    </w:p>
    <w:p w:rsidR="00E801C5" w:rsidRDefault="00E801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E801C5" w:rsidRPr="00E801C5" w:rsidRDefault="00E801C5" w:rsidP="00E801C5">
      <w:pPr>
        <w:pStyle w:val="1"/>
        <w:rPr>
          <w:rFonts w:ascii="Times New Roman" w:hAnsi="Times New Roman" w:cs="Times New Roman"/>
          <w:b/>
          <w:sz w:val="28"/>
          <w:szCs w:val="28"/>
        </w:rPr>
      </w:pPr>
      <w:bookmarkStart w:id="5" w:name="_Toc507536889"/>
      <w:bookmarkStart w:id="6" w:name="_Toc509788221"/>
      <w:r w:rsidRPr="00E801C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ИСПОЛЬЗОВАНЫХ ИСТОЧНИКОВ И ЛИТЕРАТУРЫ</w:t>
      </w:r>
      <w:bookmarkEnd w:id="5"/>
      <w:bookmarkEnd w:id="6"/>
    </w:p>
    <w:tbl>
      <w:tblPr>
        <w:tblpPr w:leftFromText="180" w:rightFromText="180" w:vertAnchor="text" w:tblpX="4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1"/>
        <w:gridCol w:w="7396"/>
      </w:tblGrid>
      <w:tr w:rsidR="00E801C5" w:rsidTr="005E34D8">
        <w:trPr>
          <w:trHeight w:val="960"/>
        </w:trPr>
        <w:tc>
          <w:tcPr>
            <w:tcW w:w="2231" w:type="dxa"/>
          </w:tcPr>
          <w:p w:rsidR="00E801C5" w:rsidRPr="00994430" w:rsidRDefault="00E801C5" w:rsidP="00FC66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430">
              <w:rPr>
                <w:rFonts w:ascii="Times New Roman" w:hAnsi="Times New Roman" w:cs="Times New Roman"/>
                <w:i/>
                <w:sz w:val="28"/>
                <w:szCs w:val="28"/>
              </w:rPr>
              <w:t>Священное Писа</w:t>
            </w:r>
            <w:bookmarkStart w:id="7" w:name="_GoBack"/>
            <w:bookmarkEnd w:id="7"/>
            <w:r w:rsidRPr="00994430">
              <w:rPr>
                <w:rFonts w:ascii="Times New Roman" w:hAnsi="Times New Roman" w:cs="Times New Roman"/>
                <w:i/>
                <w:sz w:val="28"/>
                <w:szCs w:val="28"/>
              </w:rPr>
              <w:t>ние</w:t>
            </w:r>
          </w:p>
        </w:tc>
        <w:tc>
          <w:tcPr>
            <w:tcW w:w="7396" w:type="dxa"/>
          </w:tcPr>
          <w:p w:rsidR="00E801C5" w:rsidRPr="00994430" w:rsidRDefault="00E801C5" w:rsidP="00FC6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430">
              <w:rPr>
                <w:rFonts w:ascii="Times New Roman" w:hAnsi="Times New Roman" w:cs="Times New Roman"/>
                <w:sz w:val="28"/>
                <w:szCs w:val="28"/>
              </w:rPr>
              <w:t>Библия: Книги Священного Писания Ветхого и Нового Завета. УБО, Киев 2014, 1216 с.</w:t>
            </w:r>
          </w:p>
          <w:p w:rsidR="00E801C5" w:rsidRDefault="00E801C5" w:rsidP="00FC667D">
            <w:r w:rsidRPr="00994430">
              <w:rPr>
                <w:rFonts w:ascii="Times New Roman" w:hAnsi="Times New Roman" w:cs="Times New Roman"/>
                <w:sz w:val="28"/>
                <w:szCs w:val="28"/>
              </w:rPr>
              <w:t>Новый Завет на греческом языке с подстрочным переводом на русский язык. РБО, Санкт-Петербург 2011, 1405 с.</w:t>
            </w:r>
          </w:p>
        </w:tc>
      </w:tr>
      <w:tr w:rsidR="00E801C5" w:rsidTr="005E34D8">
        <w:trPr>
          <w:trHeight w:val="1035"/>
        </w:trPr>
        <w:tc>
          <w:tcPr>
            <w:tcW w:w="2231" w:type="dxa"/>
          </w:tcPr>
          <w:p w:rsidR="00E801C5" w:rsidRPr="00994430" w:rsidRDefault="00E801C5" w:rsidP="005E34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Книга авторства </w:t>
            </w:r>
            <w:r w:rsidR="005E34D8">
              <w:rPr>
                <w:rFonts w:ascii="Times New Roman" w:hAnsi="Times New Roman" w:cs="Times New Roman"/>
                <w:i/>
                <w:sz w:val="28"/>
                <w:szCs w:val="28"/>
              </w:rPr>
              <w:t>священника</w:t>
            </w:r>
          </w:p>
        </w:tc>
        <w:tc>
          <w:tcPr>
            <w:tcW w:w="7396" w:type="dxa"/>
          </w:tcPr>
          <w:p w:rsidR="00E801C5" w:rsidRPr="00635644" w:rsidRDefault="00CC17A6" w:rsidP="00FC66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C17A6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proofErr w:type="spellEnd"/>
            <w:r w:rsidRPr="00CC17A6">
              <w:rPr>
                <w:rFonts w:ascii="Times New Roman" w:hAnsi="Times New Roman" w:cs="Times New Roman"/>
                <w:sz w:val="28"/>
                <w:szCs w:val="28"/>
              </w:rPr>
              <w:t>. Артемий Владимиров. Искусство Речи</w:t>
            </w:r>
            <w:r w:rsidR="00635644">
              <w:rPr>
                <w:rFonts w:ascii="Times New Roman" w:hAnsi="Times New Roman" w:cs="Times New Roman"/>
                <w:sz w:val="28"/>
                <w:szCs w:val="28"/>
              </w:rPr>
              <w:t>. Троице-Сергиева Лавра 2011, 368</w:t>
            </w:r>
            <w:r w:rsidR="006356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35644">
              <w:rPr>
                <w:rFonts w:ascii="Times New Roman" w:hAnsi="Times New Roman" w:cs="Times New Roman"/>
                <w:sz w:val="28"/>
                <w:szCs w:val="28"/>
              </w:rPr>
              <w:t>c.</w:t>
            </w:r>
          </w:p>
        </w:tc>
      </w:tr>
      <w:tr w:rsidR="00E801C5" w:rsidTr="005E34D8">
        <w:trPr>
          <w:trHeight w:val="885"/>
        </w:trPr>
        <w:tc>
          <w:tcPr>
            <w:tcW w:w="2231" w:type="dxa"/>
          </w:tcPr>
          <w:p w:rsidR="00E801C5" w:rsidRPr="00994430" w:rsidRDefault="00E801C5" w:rsidP="006356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04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Книга </w:t>
            </w:r>
            <w:r w:rsidR="00635644">
              <w:rPr>
                <w:rFonts w:ascii="Times New Roman" w:hAnsi="Times New Roman" w:cs="Times New Roman"/>
                <w:i/>
                <w:sz w:val="28"/>
                <w:szCs w:val="28"/>
              </w:rPr>
              <w:t>светского автора</w:t>
            </w:r>
          </w:p>
        </w:tc>
        <w:tc>
          <w:tcPr>
            <w:tcW w:w="7396" w:type="dxa"/>
          </w:tcPr>
          <w:p w:rsidR="00E801C5" w:rsidRPr="00635644" w:rsidRDefault="00635644" w:rsidP="00FC6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А.П. Лебедев. Вселенские соборы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веков. Санкт-Петербург 2013</w:t>
            </w:r>
          </w:p>
        </w:tc>
      </w:tr>
      <w:tr w:rsidR="00E801C5" w:rsidTr="005E34D8">
        <w:trPr>
          <w:trHeight w:val="945"/>
        </w:trPr>
        <w:tc>
          <w:tcPr>
            <w:tcW w:w="2231" w:type="dxa"/>
          </w:tcPr>
          <w:p w:rsidR="00E801C5" w:rsidRPr="00994430" w:rsidRDefault="00E801C5" w:rsidP="005E34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04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Книга авторства </w:t>
            </w:r>
            <w:r w:rsidR="005E34D8">
              <w:rPr>
                <w:rFonts w:ascii="Times New Roman" w:hAnsi="Times New Roman" w:cs="Times New Roman"/>
                <w:i/>
                <w:sz w:val="28"/>
                <w:szCs w:val="28"/>
              </w:rPr>
              <w:t>епископа</w:t>
            </w:r>
          </w:p>
        </w:tc>
        <w:tc>
          <w:tcPr>
            <w:tcW w:w="7396" w:type="dxa"/>
          </w:tcPr>
          <w:p w:rsidR="00E801C5" w:rsidRPr="00994430" w:rsidRDefault="00635644" w:rsidP="0063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Еп</w:t>
            </w:r>
            <w:proofErr w:type="spellEnd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. Иоанн (</w:t>
            </w:r>
            <w:proofErr w:type="spellStart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Митропольский</w:t>
            </w:r>
            <w:proofErr w:type="spellEnd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) История Святых Вселенских соборов</w:t>
            </w:r>
            <w:r w:rsidR="005E34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4.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 Эл-ресурс: https://azbyka.ru/otechnik/Ioann_Mitropolskij/istorija-svjatyh-vse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lenskih-soborov-vypusk-vtoroj/4</w:t>
            </w:r>
          </w:p>
        </w:tc>
      </w:tr>
      <w:tr w:rsidR="00E801C5" w:rsidTr="005E34D8">
        <w:trPr>
          <w:trHeight w:val="1005"/>
        </w:trPr>
        <w:tc>
          <w:tcPr>
            <w:tcW w:w="2231" w:type="dxa"/>
          </w:tcPr>
          <w:p w:rsidR="00E801C5" w:rsidRPr="00994430" w:rsidRDefault="005E34D8" w:rsidP="00FC66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4D8">
              <w:rPr>
                <w:rFonts w:ascii="Times New Roman" w:hAnsi="Times New Roman" w:cs="Times New Roman"/>
                <w:i/>
                <w:sz w:val="28"/>
                <w:szCs w:val="28"/>
              </w:rPr>
              <w:t>Книга светского автора</w:t>
            </w:r>
          </w:p>
        </w:tc>
        <w:tc>
          <w:tcPr>
            <w:tcW w:w="7396" w:type="dxa"/>
          </w:tcPr>
          <w:p w:rsidR="00E801C5" w:rsidRPr="00994430" w:rsidRDefault="00635644" w:rsidP="0063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E34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5E34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Карташев</w:t>
            </w:r>
            <w:proofErr w:type="spellEnd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. Вселенские соборы // Иконоборческий собор 754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Holy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Trinity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Orthodox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393 с.</w:t>
            </w:r>
          </w:p>
        </w:tc>
      </w:tr>
      <w:tr w:rsidR="00E801C5" w:rsidTr="005E34D8">
        <w:trPr>
          <w:trHeight w:val="990"/>
        </w:trPr>
        <w:tc>
          <w:tcPr>
            <w:tcW w:w="2231" w:type="dxa"/>
          </w:tcPr>
          <w:p w:rsidR="00E801C5" w:rsidRPr="00994430" w:rsidRDefault="00E801C5" w:rsidP="00FC66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7A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Книга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светского автора</w:t>
            </w:r>
          </w:p>
        </w:tc>
        <w:tc>
          <w:tcPr>
            <w:tcW w:w="7396" w:type="dxa"/>
          </w:tcPr>
          <w:p w:rsidR="00E801C5" w:rsidRPr="00994430" w:rsidRDefault="00635644" w:rsidP="0063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Шарль </w:t>
            </w:r>
            <w:proofErr w:type="spellStart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Диль</w:t>
            </w:r>
            <w:proofErr w:type="spellEnd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. Византийские портреты. // Глава IV. Императрица Ирина. Перевод с 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анцузского М. Безобразовой. М.</w:t>
            </w:r>
            <w:r>
              <w:t xml:space="preserve"> 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 xml:space="preserve">Сретенский </w:t>
            </w:r>
            <w:proofErr w:type="spellStart"/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ставропигиал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мужской монастырь, 2011 г, 744 с.</w:t>
            </w:r>
          </w:p>
        </w:tc>
      </w:tr>
      <w:tr w:rsidR="00E801C5" w:rsidTr="005E34D8">
        <w:trPr>
          <w:trHeight w:val="945"/>
        </w:trPr>
        <w:tc>
          <w:tcPr>
            <w:tcW w:w="2231" w:type="dxa"/>
          </w:tcPr>
          <w:p w:rsidR="00E801C5" w:rsidRPr="00994430" w:rsidRDefault="00E801C5" w:rsidP="00FC66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Электронный ресурс</w:t>
            </w:r>
          </w:p>
        </w:tc>
        <w:tc>
          <w:tcPr>
            <w:tcW w:w="7396" w:type="dxa"/>
          </w:tcPr>
          <w:p w:rsidR="00E801C5" w:rsidRPr="00994430" w:rsidRDefault="00635644" w:rsidP="00635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Энциклопедия. Иконоборчество </w:t>
            </w:r>
            <w:r w:rsidRPr="00635644">
              <w:rPr>
                <w:rFonts w:ascii="Times New Roman" w:hAnsi="Times New Roman" w:cs="Times New Roman"/>
                <w:sz w:val="28"/>
                <w:szCs w:val="28"/>
              </w:rPr>
              <w:t>// Эл-ресурс: http://www.pravenc.ru/text/155500.html</w:t>
            </w:r>
          </w:p>
        </w:tc>
      </w:tr>
    </w:tbl>
    <w:p w:rsidR="00E801C5" w:rsidRPr="00743EA8" w:rsidRDefault="00E801C5" w:rsidP="00866E8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801C5" w:rsidRPr="00743EA8" w:rsidSect="00E74BAF">
      <w:footerReference w:type="default" r:id="rId7"/>
      <w:pgSz w:w="11906" w:h="16838"/>
      <w:pgMar w:top="720" w:right="851" w:bottom="72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AF9" w:rsidRDefault="00990AF9" w:rsidP="003D347A">
      <w:pPr>
        <w:spacing w:after="0" w:line="240" w:lineRule="auto"/>
      </w:pPr>
      <w:r>
        <w:separator/>
      </w:r>
    </w:p>
  </w:endnote>
  <w:endnote w:type="continuationSeparator" w:id="0">
    <w:p w:rsidR="00990AF9" w:rsidRDefault="00990AF9" w:rsidP="003D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952742"/>
      <w:docPartObj>
        <w:docPartGallery w:val="Page Numbers (Bottom of Page)"/>
        <w:docPartUnique/>
      </w:docPartObj>
    </w:sdtPr>
    <w:sdtContent>
      <w:p w:rsidR="00FC667D" w:rsidRDefault="00FC667D">
        <w:pPr>
          <w:pStyle w:val="ab"/>
          <w:jc w:val="center"/>
        </w:pPr>
      </w:p>
      <w:p w:rsidR="00FC667D" w:rsidRDefault="00FC667D" w:rsidP="00E74B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4D8">
          <w:rPr>
            <w:noProof/>
          </w:rPr>
          <w:t>18</w:t>
        </w:r>
        <w:r>
          <w:fldChar w:fldCharType="end"/>
        </w:r>
      </w:p>
    </w:sdtContent>
  </w:sdt>
  <w:p w:rsidR="00FC667D" w:rsidRDefault="00FC667D" w:rsidP="00E74BA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AF9" w:rsidRDefault="00990AF9" w:rsidP="003D347A">
      <w:pPr>
        <w:spacing w:after="0" w:line="240" w:lineRule="auto"/>
      </w:pPr>
      <w:r>
        <w:separator/>
      </w:r>
    </w:p>
  </w:footnote>
  <w:footnote w:type="continuationSeparator" w:id="0">
    <w:p w:rsidR="00990AF9" w:rsidRDefault="00990AF9" w:rsidP="003D347A">
      <w:pPr>
        <w:spacing w:after="0" w:line="240" w:lineRule="auto"/>
      </w:pPr>
      <w:r>
        <w:continuationSeparator/>
      </w:r>
    </w:p>
  </w:footnote>
  <w:footnote w:id="1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Прот</w:t>
      </w:r>
      <w:proofErr w:type="spellEnd"/>
      <w:r>
        <w:t xml:space="preserve">. Артемий Владимиров. Искусство Речи // </w:t>
      </w:r>
      <w:r w:rsidRPr="00C935BD">
        <w:t>ЛЕКЦИЯ 1. О ДУХОВНОЙ ПРИРОДЕ СЛОВА</w:t>
      </w:r>
      <w:r>
        <w:t>. ТСЛ 2012</w:t>
      </w:r>
    </w:p>
  </w:footnote>
  <w:footnote w:id="2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А.П. Лебедев. Вселенские соборы // </w:t>
      </w:r>
      <w:proofErr w:type="spellStart"/>
      <w:r>
        <w:rPr>
          <w:lang w:val="uk-UA"/>
        </w:rPr>
        <w:t>Происхождение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иконоборства</w:t>
      </w:r>
      <w:proofErr w:type="spellEnd"/>
      <w:r>
        <w:rPr>
          <w:lang w:val="uk-UA"/>
        </w:rPr>
        <w:t xml:space="preserve">. </w:t>
      </w:r>
      <w:r>
        <w:rPr>
          <w:lang w:val="uk-UA"/>
        </w:rPr>
        <w:t xml:space="preserve">СПБ 2013. </w:t>
      </w:r>
      <w:r>
        <w:t>с 130</w:t>
      </w:r>
    </w:p>
  </w:footnote>
  <w:footnote w:id="3">
    <w:p w:rsidR="00FC667D" w:rsidRPr="00FE08B8" w:rsidRDefault="00FC667D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Там же.</w:t>
      </w:r>
    </w:p>
  </w:footnote>
  <w:footnote w:id="4">
    <w:p w:rsidR="00FC667D" w:rsidRPr="005C33C0" w:rsidRDefault="00FC667D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5C33C0">
        <w:t>Еп</w:t>
      </w:r>
      <w:proofErr w:type="spellEnd"/>
      <w:r w:rsidRPr="005C33C0">
        <w:t>. Иоанн (</w:t>
      </w:r>
      <w:proofErr w:type="spellStart"/>
      <w:r w:rsidRPr="005C33C0">
        <w:t>Митропольский</w:t>
      </w:r>
      <w:proofErr w:type="spellEnd"/>
      <w:r w:rsidRPr="005C33C0">
        <w:t xml:space="preserve">) История Святых Вселенских соборов </w:t>
      </w:r>
      <w:r>
        <w:t xml:space="preserve">Эл-ресурс: </w:t>
      </w:r>
      <w:r w:rsidRPr="005C33C0">
        <w:t>https://azbyka.ru/otechnik/Ioann_Mitropolskij/istorija-svjatyh-vselenskih-soborov-vypusk-vtoroj/4#note229</w:t>
      </w:r>
      <w:r>
        <w:t xml:space="preserve"> </w:t>
      </w:r>
    </w:p>
  </w:footnote>
  <w:footnote w:id="5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r w:rsidRPr="00FC667D">
        <w:t xml:space="preserve">А.П. Лебедев. Вселенские соборы // </w:t>
      </w:r>
      <w:r>
        <w:t>Господство иконоборства. Санкт-Петербург 2013. с 156</w:t>
      </w:r>
    </w:p>
  </w:footnote>
  <w:footnote w:id="6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211712">
        <w:t>А.В.Карташев</w:t>
      </w:r>
      <w:proofErr w:type="spellEnd"/>
      <w:r w:rsidRPr="00211712">
        <w:t>. Вселенские собор</w:t>
      </w:r>
      <w:r>
        <w:t>ы //</w:t>
      </w:r>
      <w:r w:rsidRPr="00563629">
        <w:t xml:space="preserve"> Иконоборческий собор 754 г</w:t>
      </w:r>
      <w:r>
        <w:t>.</w:t>
      </w:r>
      <w:r w:rsidRPr="00563629">
        <w:t xml:space="preserve"> </w:t>
      </w:r>
      <w:proofErr w:type="spellStart"/>
      <w:r w:rsidRPr="00563629">
        <w:t>Holy</w:t>
      </w:r>
      <w:proofErr w:type="spellEnd"/>
      <w:r w:rsidRPr="00563629">
        <w:t xml:space="preserve"> </w:t>
      </w:r>
      <w:proofErr w:type="spellStart"/>
      <w:r w:rsidRPr="00563629">
        <w:t>Trinity</w:t>
      </w:r>
      <w:proofErr w:type="spellEnd"/>
      <w:r w:rsidRPr="00563629">
        <w:t xml:space="preserve"> </w:t>
      </w:r>
      <w:proofErr w:type="spellStart"/>
      <w:r w:rsidRPr="00563629">
        <w:t>Orthodox</w:t>
      </w:r>
      <w:proofErr w:type="spellEnd"/>
      <w:r w:rsidRPr="00563629">
        <w:t xml:space="preserve"> </w:t>
      </w:r>
      <w:proofErr w:type="spellStart"/>
      <w:r w:rsidRPr="00563629">
        <w:t>School</w:t>
      </w:r>
      <w:proofErr w:type="spellEnd"/>
      <w:r w:rsidRPr="00563629">
        <w:t xml:space="preserve"> </w:t>
      </w:r>
      <w:r>
        <w:t>с.343</w:t>
      </w:r>
    </w:p>
  </w:footnote>
  <w:footnote w:id="7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r w:rsidRPr="00FC667D">
        <w:t xml:space="preserve">А.П. Лебедев. Вселенские соборы // </w:t>
      </w:r>
      <w:r>
        <w:t>Господство иконоборства. Санкт-Петербург 2013. с 160</w:t>
      </w:r>
    </w:p>
  </w:footnote>
  <w:footnote w:id="8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r w:rsidRPr="00FC667D">
        <w:t xml:space="preserve">А.П. Лебедев. Вселенские соборы // </w:t>
      </w:r>
      <w:r>
        <w:t>Господство иконоборства.</w:t>
      </w:r>
      <w:r w:rsidRPr="005C33C0">
        <w:t xml:space="preserve"> Санкт-П</w:t>
      </w:r>
      <w:r>
        <w:t>етербург 2013. с 165</w:t>
      </w:r>
    </w:p>
  </w:footnote>
  <w:footnote w:id="9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Это в значительной степени касается Константинопольской епархии, в остальных Церквах на востоке и западе было намного легче.</w:t>
      </w:r>
    </w:p>
  </w:footnote>
  <w:footnote w:id="10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r w:rsidRPr="00FC667D">
        <w:t xml:space="preserve">Шарль </w:t>
      </w:r>
      <w:proofErr w:type="spellStart"/>
      <w:r w:rsidRPr="00FC667D">
        <w:t>Диль</w:t>
      </w:r>
      <w:proofErr w:type="spellEnd"/>
      <w:r w:rsidRPr="00FC667D">
        <w:t xml:space="preserve">. Византийские портреты. </w:t>
      </w:r>
      <w:r>
        <w:t xml:space="preserve">// </w:t>
      </w:r>
      <w:r w:rsidRPr="00FC667D">
        <w:t>Глава IV. Императрица Ирина. Перевод с французского М. Безо</w:t>
      </w:r>
      <w:r>
        <w:t>бразовой. М.: Искусство. 1994. с</w:t>
      </w:r>
      <w:r w:rsidRPr="00FC667D">
        <w:t>.</w:t>
      </w:r>
      <w:r>
        <w:t xml:space="preserve"> 63</w:t>
      </w:r>
    </w:p>
  </w:footnote>
  <w:footnote w:id="11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А.П. Лебедев. Вселенские соборы //</w:t>
      </w:r>
      <w:r w:rsidRPr="00FC667D">
        <w:t xml:space="preserve"> Господство иконоборств</w:t>
      </w:r>
      <w:r>
        <w:t>а. Санкт-Петербург 2013. с 201</w:t>
      </w:r>
    </w:p>
  </w:footnote>
  <w:footnote w:id="12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r w:rsidR="00CC17A6">
        <w:t xml:space="preserve">Православная Энциклопедия // Эл-ресурс: </w:t>
      </w:r>
      <w:r w:rsidRPr="00AB196B">
        <w:t>http://www.pravenc.ru/text/155500.html#part_12</w:t>
      </w:r>
    </w:p>
  </w:footnote>
  <w:footnote w:id="13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="00CC17A6">
        <w:t>Прот</w:t>
      </w:r>
      <w:proofErr w:type="spellEnd"/>
      <w:r w:rsidR="00CC17A6">
        <w:t xml:space="preserve">. Иоанн </w:t>
      </w:r>
      <w:proofErr w:type="spellStart"/>
      <w:r w:rsidR="00CC17A6">
        <w:t>Меендорф</w:t>
      </w:r>
      <w:proofErr w:type="spellEnd"/>
      <w:r w:rsidR="00CC17A6">
        <w:t xml:space="preserve">. Введение в святоотеческое богословие // Эл-ресурс: </w:t>
      </w:r>
      <w:r w:rsidRPr="00AB196B">
        <w:t>https://azbyka.ru/otechnik/Ioann_Mejendorf/vvedenie-v-svjatootecheskoe-bogoslovie/26</w:t>
      </w:r>
    </w:p>
  </w:footnote>
  <w:footnote w:id="14">
    <w:p w:rsidR="00FC667D" w:rsidRDefault="00FC667D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="00CC17A6" w:rsidRPr="00CC17A6">
        <w:t>Прот</w:t>
      </w:r>
      <w:proofErr w:type="spellEnd"/>
      <w:r w:rsidR="00CC17A6" w:rsidRPr="00CC17A6">
        <w:t xml:space="preserve">. Иоанн </w:t>
      </w:r>
      <w:proofErr w:type="spellStart"/>
      <w:r w:rsidR="00CC17A6" w:rsidRPr="00CC17A6">
        <w:t>Меендорф</w:t>
      </w:r>
      <w:proofErr w:type="spellEnd"/>
      <w:r w:rsidR="00CC17A6" w:rsidRPr="00CC17A6">
        <w:t>. Введение в святоотеческое богословие // Эл-ресурс: https://azbyka.ru/otechnik/Ioann_Mejendorf/vvedenie-v-svjatootecheskoe-bogoslovie/26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C5"/>
    <w:rsid w:val="00032EC7"/>
    <w:rsid w:val="00102CDE"/>
    <w:rsid w:val="00117C93"/>
    <w:rsid w:val="00166698"/>
    <w:rsid w:val="00187ACA"/>
    <w:rsid w:val="001E0C37"/>
    <w:rsid w:val="00211712"/>
    <w:rsid w:val="00234326"/>
    <w:rsid w:val="00272908"/>
    <w:rsid w:val="0028788D"/>
    <w:rsid w:val="00297F89"/>
    <w:rsid w:val="00320634"/>
    <w:rsid w:val="003378C5"/>
    <w:rsid w:val="00342B29"/>
    <w:rsid w:val="00385CDE"/>
    <w:rsid w:val="003C2FAF"/>
    <w:rsid w:val="003D347A"/>
    <w:rsid w:val="004655B5"/>
    <w:rsid w:val="00481ECC"/>
    <w:rsid w:val="004C3210"/>
    <w:rsid w:val="00563629"/>
    <w:rsid w:val="00566EE8"/>
    <w:rsid w:val="00580C80"/>
    <w:rsid w:val="005867B3"/>
    <w:rsid w:val="005A45D4"/>
    <w:rsid w:val="005C33C0"/>
    <w:rsid w:val="005E1160"/>
    <w:rsid w:val="005E34D8"/>
    <w:rsid w:val="00635644"/>
    <w:rsid w:val="00661142"/>
    <w:rsid w:val="00676B2E"/>
    <w:rsid w:val="006A16E7"/>
    <w:rsid w:val="006E0330"/>
    <w:rsid w:val="006F4CEE"/>
    <w:rsid w:val="00743EA8"/>
    <w:rsid w:val="007865EB"/>
    <w:rsid w:val="007B1793"/>
    <w:rsid w:val="00862A1C"/>
    <w:rsid w:val="00866C64"/>
    <w:rsid w:val="00866E83"/>
    <w:rsid w:val="00876A62"/>
    <w:rsid w:val="009134D4"/>
    <w:rsid w:val="00952D35"/>
    <w:rsid w:val="00984989"/>
    <w:rsid w:val="00990AF9"/>
    <w:rsid w:val="00995D4D"/>
    <w:rsid w:val="009B5116"/>
    <w:rsid w:val="009C55F1"/>
    <w:rsid w:val="00A66894"/>
    <w:rsid w:val="00AA0998"/>
    <w:rsid w:val="00AB196B"/>
    <w:rsid w:val="00AF52DD"/>
    <w:rsid w:val="00B46050"/>
    <w:rsid w:val="00B56660"/>
    <w:rsid w:val="00B727F3"/>
    <w:rsid w:val="00BE4B9A"/>
    <w:rsid w:val="00BF1FF7"/>
    <w:rsid w:val="00C2497B"/>
    <w:rsid w:val="00C64C73"/>
    <w:rsid w:val="00C7728E"/>
    <w:rsid w:val="00C876D8"/>
    <w:rsid w:val="00C935BD"/>
    <w:rsid w:val="00CC17A6"/>
    <w:rsid w:val="00CC34A2"/>
    <w:rsid w:val="00CD5909"/>
    <w:rsid w:val="00D17BEA"/>
    <w:rsid w:val="00D222EA"/>
    <w:rsid w:val="00DE5D7A"/>
    <w:rsid w:val="00E74BAF"/>
    <w:rsid w:val="00E74D0A"/>
    <w:rsid w:val="00E801C5"/>
    <w:rsid w:val="00EA6858"/>
    <w:rsid w:val="00EC0695"/>
    <w:rsid w:val="00EE487E"/>
    <w:rsid w:val="00F519A3"/>
    <w:rsid w:val="00F70C8F"/>
    <w:rsid w:val="00F72F99"/>
    <w:rsid w:val="00FB5665"/>
    <w:rsid w:val="00FC667D"/>
    <w:rsid w:val="00FD20C7"/>
    <w:rsid w:val="00FE08B8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DBAB3"/>
  <w15:chartTrackingRefBased/>
  <w15:docId w15:val="{C83979DF-27FB-47A5-8782-D096E1DB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34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347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D347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249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6A16E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A16E7"/>
    <w:pPr>
      <w:spacing w:after="100"/>
    </w:pPr>
  </w:style>
  <w:style w:type="character" w:styleId="a7">
    <w:name w:val="Hyperlink"/>
    <w:basedOn w:val="a0"/>
    <w:uiPriority w:val="99"/>
    <w:unhideWhenUsed/>
    <w:rsid w:val="006A16E7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6A16E7"/>
  </w:style>
  <w:style w:type="paragraph" w:styleId="a9">
    <w:name w:val="header"/>
    <w:basedOn w:val="a"/>
    <w:link w:val="aa"/>
    <w:uiPriority w:val="99"/>
    <w:unhideWhenUsed/>
    <w:rsid w:val="00E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4BAF"/>
  </w:style>
  <w:style w:type="paragraph" w:styleId="ab">
    <w:name w:val="footer"/>
    <w:basedOn w:val="a"/>
    <w:link w:val="ac"/>
    <w:uiPriority w:val="99"/>
    <w:unhideWhenUsed/>
    <w:rsid w:val="00E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4BAF"/>
  </w:style>
  <w:style w:type="character" w:customStyle="1" w:styleId="30">
    <w:name w:val="Заголовок 3 Знак"/>
    <w:basedOn w:val="a0"/>
    <w:link w:val="3"/>
    <w:uiPriority w:val="9"/>
    <w:semiHidden/>
    <w:rsid w:val="00C935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C2B4D-D60A-49D2-A747-4013F48F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3831</TotalTime>
  <Pages>18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Валерий Дубинский</cp:lastModifiedBy>
  <cp:revision>11</cp:revision>
  <dcterms:created xsi:type="dcterms:W3CDTF">2018-03-23T08:27:00Z</dcterms:created>
  <dcterms:modified xsi:type="dcterms:W3CDTF">2018-03-25T23:22:00Z</dcterms:modified>
</cp:coreProperties>
</file>