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DD9" w:rsidRDefault="00F17DD9" w:rsidP="00F17DD9">
      <w:pPr>
        <w:jc w:val="both"/>
        <w:rPr>
          <w:b/>
          <w:lang w:val="ru-RU"/>
        </w:rPr>
      </w:pPr>
      <w:r w:rsidRPr="00A81C35">
        <w:rPr>
          <w:b/>
          <w:lang w:val="ru-RU"/>
        </w:rPr>
        <w:t xml:space="preserve">Сотворение Евы </w:t>
      </w:r>
    </w:p>
    <w:p w:rsidR="00F17DD9" w:rsidRPr="00A9424D" w:rsidRDefault="00F17DD9" w:rsidP="00F17DD9">
      <w:pPr>
        <w:spacing w:after="0"/>
        <w:ind w:firstLine="851"/>
        <w:jc w:val="both"/>
        <w:rPr>
          <w:lang w:val="ru-RU"/>
        </w:rPr>
      </w:pPr>
      <w:r w:rsidRPr="00A9424D">
        <w:rPr>
          <w:lang w:val="ru-RU"/>
        </w:rPr>
        <w:t xml:space="preserve">Священное Писание повествует о сотворении Евы из ребра Адама. Этот рассказ следует понимать не в буквальном </w:t>
      </w:r>
      <w:r>
        <w:rPr>
          <w:lang w:val="ru-RU"/>
        </w:rPr>
        <w:t>значении</w:t>
      </w:r>
      <w:r w:rsidRPr="00A9424D">
        <w:rPr>
          <w:lang w:val="ru-RU"/>
        </w:rPr>
        <w:t xml:space="preserve"> творения «из ребра» как</w:t>
      </w:r>
      <w:r>
        <w:rPr>
          <w:lang w:val="ru-RU"/>
        </w:rPr>
        <w:t xml:space="preserve"> кости. Само еврейское слово «</w:t>
      </w:r>
      <w:proofErr w:type="spellStart"/>
      <w:r w:rsidRPr="00664F64">
        <w:rPr>
          <w:i/>
          <w:lang w:val="en-US"/>
        </w:rPr>
        <w:t>sela</w:t>
      </w:r>
      <w:proofErr w:type="spellEnd"/>
      <w:r>
        <w:rPr>
          <w:lang w:val="ru-RU"/>
        </w:rPr>
        <w:t>» имеет много значений, в том числе и ребро, и грань, и сторону. То есть употребление этого слова следует рассматривать как указание на глубинную связь Евы с Адамом. Ева не творится так как Адам, в нее отдельно не входит «</w:t>
      </w:r>
      <w:r w:rsidRPr="003F15EE">
        <w:rPr>
          <w:lang w:val="ru-RU"/>
        </w:rPr>
        <w:t>дыхание жизни</w:t>
      </w:r>
      <w:r>
        <w:rPr>
          <w:lang w:val="ru-RU"/>
        </w:rPr>
        <w:t>» (Быт. 2.7), она происходит из уже существующего человека Адама, с которым навсегда связана как с источником. Сам Адам видя Еву, опознает ее как обладающую его природой: «</w:t>
      </w:r>
      <w:r w:rsidRPr="00673392">
        <w:rPr>
          <w:lang w:val="ru-RU"/>
        </w:rPr>
        <w:t>вот, это кость от костей моих и плоть от плоти моей; она будет назы</w:t>
      </w:r>
      <w:r>
        <w:rPr>
          <w:lang w:val="ru-RU"/>
        </w:rPr>
        <w:t xml:space="preserve">ваться женою, ибо взята от мужа» (Быт. 2.23). </w:t>
      </w:r>
    </w:p>
    <w:p w:rsidR="00F17DD9" w:rsidRDefault="00F17DD9" w:rsidP="00F17DD9">
      <w:pPr>
        <w:spacing w:after="0"/>
        <w:ind w:firstLine="851"/>
        <w:jc w:val="both"/>
        <w:rPr>
          <w:lang w:val="ru-RU"/>
        </w:rPr>
      </w:pPr>
      <w:r>
        <w:rPr>
          <w:lang w:val="ru-RU"/>
        </w:rPr>
        <w:t>Первый человек Адам был создан совершенным, и тем не менее, в Писании повествуется, что Бог создал Адаму Еву. Интересно указание причины творения Евы: «</w:t>
      </w:r>
      <w:r w:rsidRPr="00AD6DAC">
        <w:rPr>
          <w:lang w:val="ru-RU"/>
        </w:rPr>
        <w:t xml:space="preserve">не хорошо быть человеку одному; сотворим ему </w:t>
      </w:r>
      <w:r>
        <w:rPr>
          <w:lang w:val="ru-RU"/>
        </w:rPr>
        <w:t>помощника, соответственного ему» (Быт. 2.18).</w:t>
      </w:r>
    </w:p>
    <w:p w:rsidR="00F17DD9" w:rsidRDefault="00F17DD9" w:rsidP="00F17DD9">
      <w:pPr>
        <w:spacing w:after="0"/>
        <w:ind w:firstLine="851"/>
        <w:jc w:val="both"/>
        <w:rPr>
          <w:lang w:val="ru-RU"/>
        </w:rPr>
      </w:pPr>
      <w:r>
        <w:rPr>
          <w:lang w:val="ru-RU"/>
        </w:rPr>
        <w:t xml:space="preserve">Это библейское «не хорошо» не следует рассматривать как указание на какое-то несовершенство Адама, которое могло быть ликвидировано только творением Евы. Первый человек создан совершенным, и не нуждался в усовершенствовании своей природы. </w:t>
      </w:r>
    </w:p>
    <w:p w:rsidR="00F17DD9" w:rsidRDefault="00F17DD9" w:rsidP="00F17DD9">
      <w:pPr>
        <w:spacing w:after="0"/>
        <w:ind w:firstLine="851"/>
        <w:jc w:val="both"/>
        <w:rPr>
          <w:lang w:val="ru-RU"/>
        </w:rPr>
      </w:pPr>
      <w:r>
        <w:rPr>
          <w:lang w:val="ru-RU"/>
        </w:rPr>
        <w:t xml:space="preserve">В богословской литературе присутствует несколько вариантов ответа на вопрос о причине создания Евы. </w:t>
      </w:r>
    </w:p>
    <w:p w:rsidR="00F17DD9" w:rsidRDefault="00F17DD9" w:rsidP="00F17DD9">
      <w:pPr>
        <w:spacing w:after="0"/>
        <w:ind w:firstLine="851"/>
        <w:jc w:val="both"/>
        <w:rPr>
          <w:lang w:val="ru-RU"/>
        </w:rPr>
      </w:pPr>
      <w:r>
        <w:rPr>
          <w:lang w:val="ru-RU"/>
        </w:rPr>
        <w:t>Один из них базируется на том, что человек не просто по образу Божьему, но по образу Бога-Троицы</w:t>
      </w:r>
      <w:r>
        <w:rPr>
          <w:rStyle w:val="a5"/>
          <w:lang w:val="ru-RU"/>
        </w:rPr>
        <w:footnoteReference w:id="1"/>
      </w:r>
      <w:r>
        <w:rPr>
          <w:lang w:val="ru-RU"/>
        </w:rPr>
        <w:t xml:space="preserve">. Соответственно, это приводит к заключению, что Адам в одиночку не может в полной мере быть образом Троицы: </w:t>
      </w:r>
      <w:r w:rsidRPr="0090042E">
        <w:rPr>
          <w:lang w:val="ru-RU"/>
        </w:rPr>
        <w:t xml:space="preserve">«Бог сотворил не одного человека, не одинокую </w:t>
      </w:r>
      <w:proofErr w:type="spellStart"/>
      <w:r w:rsidRPr="0090042E">
        <w:rPr>
          <w:lang w:val="ru-RU"/>
        </w:rPr>
        <w:t>самозамкнутую</w:t>
      </w:r>
      <w:proofErr w:type="spellEnd"/>
      <w:r w:rsidRPr="0090042E">
        <w:rPr>
          <w:lang w:val="ru-RU"/>
        </w:rPr>
        <w:t xml:space="preserve"> монаду, единицу, а «мужчину и женщину», которым повелел «плодиться и размножаться» (см.: Быт. 1:27-28). Как Бог Един в трёх Ипостасях, так и человек создаётся как существо </w:t>
      </w:r>
      <w:proofErr w:type="spellStart"/>
      <w:r w:rsidRPr="0090042E">
        <w:rPr>
          <w:lang w:val="ru-RU"/>
        </w:rPr>
        <w:t>многоипостасное</w:t>
      </w:r>
      <w:proofErr w:type="spellEnd"/>
      <w:r w:rsidRPr="0090042E">
        <w:rPr>
          <w:lang w:val="ru-RU"/>
        </w:rPr>
        <w:t>»</w:t>
      </w:r>
      <w:r>
        <w:rPr>
          <w:lang w:val="ru-RU"/>
        </w:rPr>
        <w:t xml:space="preserve">, </w:t>
      </w:r>
      <w:r w:rsidRPr="0090042E">
        <w:rPr>
          <w:lang w:val="ru-RU"/>
        </w:rPr>
        <w:t xml:space="preserve">– пишет </w:t>
      </w:r>
      <w:r>
        <w:rPr>
          <w:lang w:val="ru-RU"/>
        </w:rPr>
        <w:t>митрополит</w:t>
      </w:r>
      <w:r w:rsidRPr="0090042E">
        <w:rPr>
          <w:lang w:val="ru-RU"/>
        </w:rPr>
        <w:t xml:space="preserve"> </w:t>
      </w:r>
      <w:proofErr w:type="spellStart"/>
      <w:r w:rsidRPr="0090042E">
        <w:rPr>
          <w:lang w:val="ru-RU"/>
        </w:rPr>
        <w:t>Иларион</w:t>
      </w:r>
      <w:proofErr w:type="spellEnd"/>
      <w:r>
        <w:rPr>
          <w:rStyle w:val="a5"/>
          <w:lang w:val="ru-RU"/>
        </w:rPr>
        <w:footnoteReference w:id="2"/>
      </w:r>
      <w:r>
        <w:rPr>
          <w:lang w:val="ru-RU"/>
        </w:rPr>
        <w:t xml:space="preserve">. Такой подход позволяет говорить о том, что человек в отношениях с другим человеком реализует себя как личность. </w:t>
      </w:r>
    </w:p>
    <w:p w:rsidR="003E5E8B" w:rsidRDefault="00F17DD9" w:rsidP="00F17DD9">
      <w:pPr>
        <w:spacing w:after="0"/>
        <w:ind w:firstLine="851"/>
        <w:jc w:val="both"/>
        <w:rPr>
          <w:lang w:val="ru-RU"/>
        </w:rPr>
      </w:pPr>
      <w:r>
        <w:rPr>
          <w:lang w:val="ru-RU"/>
        </w:rPr>
        <w:t xml:space="preserve">Святитель Григорий </w:t>
      </w:r>
      <w:proofErr w:type="spellStart"/>
      <w:r>
        <w:rPr>
          <w:lang w:val="ru-RU"/>
        </w:rPr>
        <w:t>Нисский</w:t>
      </w:r>
      <w:proofErr w:type="spellEnd"/>
      <w:r>
        <w:rPr>
          <w:rStyle w:val="a5"/>
          <w:lang w:val="ru-RU"/>
        </w:rPr>
        <w:footnoteReference w:id="3"/>
      </w:r>
      <w:r>
        <w:rPr>
          <w:lang w:val="ru-RU"/>
        </w:rPr>
        <w:t xml:space="preserve"> полагает, что Адам, Ева и их ребенок представляют образ Троицы, и таким образом, реализует не только совершенства природы, но и совершенство личностных отношений, построенных по образу отношений Ипостасей Св. Троицы. Владимир </w:t>
      </w:r>
      <w:proofErr w:type="spellStart"/>
      <w:r>
        <w:rPr>
          <w:lang w:val="ru-RU"/>
        </w:rPr>
        <w:t>Лосский</w:t>
      </w:r>
      <w:proofErr w:type="spellEnd"/>
      <w:r>
        <w:rPr>
          <w:lang w:val="ru-RU"/>
        </w:rPr>
        <w:t xml:space="preserve"> пишет: «</w:t>
      </w:r>
      <w:r w:rsidRPr="00673392">
        <w:rPr>
          <w:lang w:val="ru-RU"/>
        </w:rPr>
        <w:t xml:space="preserve">как в Боге личное начало требует, чтобы единая природа выражалась в различии Лиц, так и в созданном по образу Божию человеке. </w:t>
      </w:r>
      <w:r>
        <w:rPr>
          <w:lang w:val="ru-RU"/>
        </w:rPr>
        <w:t>Ч</w:t>
      </w:r>
      <w:r w:rsidRPr="00673392">
        <w:rPr>
          <w:lang w:val="ru-RU"/>
        </w:rPr>
        <w:t>еловеческая природа не может быть обладанием монады, она требует не одиночества, а общения. Это – благое различение любви</w:t>
      </w:r>
      <w:r>
        <w:rPr>
          <w:lang w:val="ru-RU"/>
        </w:rPr>
        <w:t>»</w:t>
      </w:r>
      <w:r>
        <w:rPr>
          <w:rStyle w:val="a5"/>
          <w:lang w:val="ru-RU"/>
        </w:rPr>
        <w:footnoteReference w:id="4"/>
      </w:r>
      <w:r>
        <w:rPr>
          <w:lang w:val="ru-RU"/>
        </w:rPr>
        <w:t xml:space="preserve">. </w:t>
      </w:r>
    </w:p>
    <w:p w:rsidR="00F17DD9" w:rsidRDefault="00F17DD9" w:rsidP="00F17DD9">
      <w:pPr>
        <w:spacing w:after="0"/>
        <w:ind w:firstLine="851"/>
        <w:jc w:val="both"/>
        <w:rPr>
          <w:lang w:val="ru-RU"/>
        </w:rPr>
      </w:pPr>
      <w:r>
        <w:rPr>
          <w:lang w:val="ru-RU"/>
        </w:rPr>
        <w:t xml:space="preserve">Таким образом, хотя Адам был сотворен совершенным по природе, </w:t>
      </w:r>
      <w:proofErr w:type="gramStart"/>
      <w:r>
        <w:rPr>
          <w:lang w:val="ru-RU"/>
        </w:rPr>
        <w:t>однако</w:t>
      </w:r>
      <w:proofErr w:type="gramEnd"/>
      <w:r>
        <w:rPr>
          <w:lang w:val="ru-RU"/>
        </w:rPr>
        <w:t xml:space="preserve"> как личность он нуждался в иной человеческой личности, отношения с которой строились бы по образу отношений Лиц Пресвятой Троицы. Именно поэтому Бог и творит Адаму Еву, для которой Адам выступает в качестве источника ее природы. </w:t>
      </w:r>
      <w:r>
        <w:rPr>
          <w:lang w:val="ru-RU"/>
        </w:rPr>
        <w:lastRenderedPageBreak/>
        <w:t>Сам Адам опознает Еву как единосущную ему: «</w:t>
      </w:r>
      <w:r w:rsidRPr="00E55DB8">
        <w:rPr>
          <w:lang w:val="ru-RU"/>
        </w:rPr>
        <w:t>вот, это кость от костей моих и плоть от плоти моей; она будет называться женою</w:t>
      </w:r>
      <w:r>
        <w:rPr>
          <w:rStyle w:val="a5"/>
          <w:lang w:val="ru-RU"/>
        </w:rPr>
        <w:footnoteReference w:id="5"/>
      </w:r>
      <w:r w:rsidRPr="00E55DB8">
        <w:rPr>
          <w:lang w:val="ru-RU"/>
        </w:rPr>
        <w:t>, ибо взята от мужа</w:t>
      </w:r>
      <w:r>
        <w:rPr>
          <w:lang w:val="ru-RU"/>
        </w:rPr>
        <w:t>»</w:t>
      </w:r>
      <w:r>
        <w:rPr>
          <w:rStyle w:val="a5"/>
          <w:lang w:val="ru-RU"/>
        </w:rPr>
        <w:footnoteReference w:id="6"/>
      </w:r>
      <w:r w:rsidRPr="00E55DB8">
        <w:rPr>
          <w:lang w:val="ru-RU"/>
        </w:rPr>
        <w:t xml:space="preserve"> (Быт.2.23)</w:t>
      </w:r>
      <w:r>
        <w:rPr>
          <w:lang w:val="ru-RU"/>
        </w:rPr>
        <w:t xml:space="preserve">. </w:t>
      </w:r>
    </w:p>
    <w:p w:rsidR="00F17DD9" w:rsidRDefault="00F17DD9" w:rsidP="00F17DD9">
      <w:pPr>
        <w:spacing w:after="0"/>
        <w:ind w:firstLine="851"/>
        <w:jc w:val="both"/>
        <w:rPr>
          <w:lang w:val="ru-RU"/>
        </w:rPr>
      </w:pPr>
      <w:r>
        <w:rPr>
          <w:lang w:val="ru-RU"/>
        </w:rPr>
        <w:t xml:space="preserve">При этом сон Адама, понимается святыми отцами не просто как засыпание, а как экстаз, во время которого видел все, что с ним происходило, то есть </w:t>
      </w:r>
      <w:proofErr w:type="gramStart"/>
      <w:r>
        <w:rPr>
          <w:lang w:val="ru-RU"/>
        </w:rPr>
        <w:t>видел</w:t>
      </w:r>
      <w:proofErr w:type="gramEnd"/>
      <w:r>
        <w:rPr>
          <w:lang w:val="ru-RU"/>
        </w:rPr>
        <w:t xml:space="preserve"> как из него творится Ева</w:t>
      </w:r>
      <w:r>
        <w:rPr>
          <w:rStyle w:val="a5"/>
          <w:lang w:val="ru-RU"/>
        </w:rPr>
        <w:footnoteReference w:id="7"/>
      </w:r>
      <w:r>
        <w:rPr>
          <w:lang w:val="ru-RU"/>
        </w:rPr>
        <w:t>.</w:t>
      </w:r>
    </w:p>
    <w:p w:rsidR="00F17DD9" w:rsidRDefault="00F17DD9" w:rsidP="00F17DD9">
      <w:pPr>
        <w:spacing w:after="0"/>
        <w:ind w:firstLine="851"/>
        <w:jc w:val="both"/>
        <w:rPr>
          <w:lang w:val="ru-RU"/>
        </w:rPr>
      </w:pPr>
      <w:r>
        <w:rPr>
          <w:lang w:val="ru-RU"/>
        </w:rPr>
        <w:t xml:space="preserve">С другой стороны, у святых отцов можно встретить мнение, согласно которому Ева сотворена в предвидении грехопадения. Такой точки зрения придерживались </w:t>
      </w:r>
      <w:proofErr w:type="spellStart"/>
      <w:r>
        <w:rPr>
          <w:lang w:val="ru-RU"/>
        </w:rPr>
        <w:t>свт</w:t>
      </w:r>
      <w:proofErr w:type="spellEnd"/>
      <w:r>
        <w:rPr>
          <w:lang w:val="ru-RU"/>
        </w:rPr>
        <w:t xml:space="preserve">. Григорий </w:t>
      </w:r>
      <w:proofErr w:type="spellStart"/>
      <w:r>
        <w:rPr>
          <w:lang w:val="ru-RU"/>
        </w:rPr>
        <w:t>Нисский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прп</w:t>
      </w:r>
      <w:proofErr w:type="spellEnd"/>
      <w:r>
        <w:rPr>
          <w:lang w:val="ru-RU"/>
        </w:rPr>
        <w:t xml:space="preserve">. Максим Исповедник, </w:t>
      </w:r>
      <w:proofErr w:type="spellStart"/>
      <w:r>
        <w:rPr>
          <w:lang w:val="ru-RU"/>
        </w:rPr>
        <w:t>блж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Феодорит</w:t>
      </w:r>
      <w:proofErr w:type="spellEnd"/>
      <w:r>
        <w:rPr>
          <w:lang w:val="ru-RU"/>
        </w:rPr>
        <w:t xml:space="preserve"> и др. </w:t>
      </w:r>
      <w:proofErr w:type="spellStart"/>
      <w:r>
        <w:rPr>
          <w:lang w:val="ru-RU"/>
        </w:rPr>
        <w:t>Прп</w:t>
      </w:r>
      <w:proofErr w:type="spellEnd"/>
      <w:r>
        <w:rPr>
          <w:lang w:val="ru-RU"/>
        </w:rPr>
        <w:t xml:space="preserve">. Иоанн </w:t>
      </w:r>
      <w:proofErr w:type="spellStart"/>
      <w:r>
        <w:rPr>
          <w:lang w:val="ru-RU"/>
        </w:rPr>
        <w:t>Дамаскин</w:t>
      </w:r>
      <w:proofErr w:type="spellEnd"/>
      <w:r>
        <w:rPr>
          <w:lang w:val="ru-RU"/>
        </w:rPr>
        <w:t>, также разделявший это мнение, пишет: «</w:t>
      </w:r>
      <w:r w:rsidRPr="00AD6DAC">
        <w:rPr>
          <w:lang w:val="ru-RU"/>
        </w:rPr>
        <w:t>Бог знал, что человек совершит преступление и подвергнется тлению, то Он создал из него жену, помощницу ему и подобную ему. Помощницей она ему должна была быть в том, чтобы род человеческий и после преступления преемственно сохранился посредством рождения</w:t>
      </w:r>
      <w:r>
        <w:rPr>
          <w:lang w:val="ru-RU"/>
        </w:rPr>
        <w:t>»</w:t>
      </w:r>
      <w:r>
        <w:rPr>
          <w:rStyle w:val="a5"/>
          <w:lang w:val="ru-RU"/>
        </w:rPr>
        <w:footnoteReference w:id="8"/>
      </w:r>
      <w:r>
        <w:rPr>
          <w:lang w:val="ru-RU"/>
        </w:rPr>
        <w:t xml:space="preserve">. </w:t>
      </w:r>
    </w:p>
    <w:p w:rsidR="00F17DD9" w:rsidRDefault="00F17DD9" w:rsidP="00F17DD9">
      <w:pPr>
        <w:spacing w:after="0"/>
        <w:ind w:firstLine="851"/>
        <w:jc w:val="both"/>
        <w:rPr>
          <w:lang w:val="ru-RU"/>
        </w:rPr>
      </w:pPr>
      <w:r>
        <w:rPr>
          <w:lang w:val="ru-RU"/>
        </w:rPr>
        <w:t>Таким образом, создание Евы рассматривается как способ сохранения рода человеческого, так как после грехопадения, которое Бог предвидел, человек станет смертным, и если бы не возможность размножения, то человек исчез бы как вид. Однако такая интерпретация заставляет задаться вопросом, не получается ли так, что Бог создал Еву в предвидении грехопадения, и при этом она сама стала причиной падения Адама, что, в таком случае, приводит к заключению о некой неизбежной связи между сотворением Евы и грехопадением. Ведь и Апостол Павел пишет: «</w:t>
      </w:r>
      <w:r w:rsidRPr="00922760">
        <w:rPr>
          <w:lang w:val="ru-RU"/>
        </w:rPr>
        <w:t>Ибо прежде создан Адам, а потом Ева; и не Адам прельщен; но жена, прель</w:t>
      </w:r>
      <w:r>
        <w:rPr>
          <w:lang w:val="ru-RU"/>
        </w:rPr>
        <w:t xml:space="preserve">стившись, впала в преступление» </w:t>
      </w:r>
      <w:r w:rsidRPr="00922760">
        <w:rPr>
          <w:lang w:val="ru-RU"/>
        </w:rPr>
        <w:t>(1Тим.2:13)</w:t>
      </w:r>
      <w:r>
        <w:rPr>
          <w:lang w:val="ru-RU"/>
        </w:rPr>
        <w:t xml:space="preserve">. </w:t>
      </w:r>
    </w:p>
    <w:p w:rsidR="00F17DD9" w:rsidRPr="007A6AE6" w:rsidRDefault="00F17DD9" w:rsidP="00F17DD9">
      <w:pPr>
        <w:spacing w:after="0"/>
        <w:ind w:firstLine="851"/>
        <w:jc w:val="both"/>
        <w:rPr>
          <w:lang w:val="ru-RU"/>
        </w:rPr>
      </w:pPr>
      <w:r>
        <w:rPr>
          <w:lang w:val="ru-RU"/>
        </w:rPr>
        <w:t xml:space="preserve">В. Н. </w:t>
      </w:r>
      <w:proofErr w:type="spellStart"/>
      <w:r>
        <w:rPr>
          <w:lang w:val="ru-RU"/>
        </w:rPr>
        <w:t>Лосский</w:t>
      </w:r>
      <w:proofErr w:type="spellEnd"/>
      <w:r>
        <w:rPr>
          <w:lang w:val="ru-RU"/>
        </w:rPr>
        <w:t xml:space="preserve"> в своем «Догматическом богословии», ссылаясь на </w:t>
      </w:r>
      <w:proofErr w:type="spellStart"/>
      <w:r>
        <w:rPr>
          <w:lang w:val="ru-RU"/>
        </w:rPr>
        <w:t>свт</w:t>
      </w:r>
      <w:proofErr w:type="spellEnd"/>
      <w:r>
        <w:rPr>
          <w:lang w:val="ru-RU"/>
        </w:rPr>
        <w:t xml:space="preserve">. Григория </w:t>
      </w:r>
      <w:proofErr w:type="spellStart"/>
      <w:r>
        <w:rPr>
          <w:lang w:val="ru-RU"/>
        </w:rPr>
        <w:t>Нисского</w:t>
      </w:r>
      <w:proofErr w:type="spellEnd"/>
      <w:r>
        <w:rPr>
          <w:lang w:val="ru-RU"/>
        </w:rPr>
        <w:t>, пишет: «</w:t>
      </w:r>
      <w:r w:rsidRPr="00922760">
        <w:rPr>
          <w:lang w:val="ru-RU"/>
        </w:rPr>
        <w:t xml:space="preserve">Бог создал пол в предвидении возможности – но именно только возможности – греха, чтобы сохранить человечество после грехопадения. Половая поляризация давала человеческой природе известную защиту, не налагая на нее никакого принуждения; так дают спасательный круг путешествующему по водам, отчего он вовсе не обязан бросаться за борт. Эта возможность становится актуальной лишь с того момента, когда в результате греха, который сам по себе не имеет ничего общего с полом, человеческая природа пала </w:t>
      </w:r>
      <w:r w:rsidRPr="00922760">
        <w:rPr>
          <w:lang w:val="ru-RU"/>
        </w:rPr>
        <w:lastRenderedPageBreak/>
        <w:t>и з</w:t>
      </w:r>
      <w:r>
        <w:rPr>
          <w:lang w:val="ru-RU"/>
        </w:rPr>
        <w:t>акрылась для благодати»</w:t>
      </w:r>
      <w:r>
        <w:rPr>
          <w:rStyle w:val="a5"/>
          <w:lang w:val="ru-RU"/>
        </w:rPr>
        <w:footnoteReference w:id="9"/>
      </w:r>
      <w:r>
        <w:rPr>
          <w:lang w:val="ru-RU"/>
        </w:rPr>
        <w:t>. В данной мысли акцентируется внимание на создание пола в предвидении грехопадения, то есть можно сказать, что именно женский пол создан в предвидении грехопадения, но не сама Ева, и таким образом, обосновать, с одной стороны, создание полового различия, и, с другой, женщины. Исходя из этого, можно предложить следующий ответ: Ева в любом случае была сотворена для Адама, но именно такая п</w:t>
      </w:r>
      <w:r w:rsidRPr="00922760">
        <w:rPr>
          <w:lang w:val="ru-RU"/>
        </w:rPr>
        <w:t>оловая поляризация</w:t>
      </w:r>
      <w:r>
        <w:rPr>
          <w:lang w:val="ru-RU"/>
        </w:rPr>
        <w:t xml:space="preserve"> создана в предвидении грехопадения. </w:t>
      </w:r>
    </w:p>
    <w:p w:rsidR="00F17DD9" w:rsidRDefault="00F17DD9" w:rsidP="00F17DD9">
      <w:pPr>
        <w:spacing w:after="0"/>
        <w:ind w:firstLine="851"/>
        <w:jc w:val="both"/>
        <w:rPr>
          <w:lang w:val="ru-RU"/>
        </w:rPr>
      </w:pPr>
      <w:r>
        <w:rPr>
          <w:lang w:val="ru-RU"/>
        </w:rPr>
        <w:t>Действительно, у святых отцов можно встретить идею о том, что если бы не произошло грехопадения, то брачные отношения происходили не так, как сейчас: «Был</w:t>
      </w:r>
      <w:r w:rsidRPr="00AD6DAC">
        <w:rPr>
          <w:lang w:val="ru-RU"/>
        </w:rPr>
        <w:t xml:space="preserve">, наверное, и другой предназначенный </w:t>
      </w:r>
      <w:r>
        <w:rPr>
          <w:lang w:val="ru-RU"/>
        </w:rPr>
        <w:t>Богом</w:t>
      </w:r>
      <w:r w:rsidRPr="00AD6DAC">
        <w:rPr>
          <w:lang w:val="ru-RU"/>
        </w:rPr>
        <w:t xml:space="preserve"> способ, каким люди</w:t>
      </w:r>
      <w:r>
        <w:rPr>
          <w:lang w:val="ru-RU"/>
        </w:rPr>
        <w:t xml:space="preserve"> </w:t>
      </w:r>
      <w:r w:rsidRPr="00AD6DAC">
        <w:rPr>
          <w:lang w:val="ru-RU"/>
        </w:rPr>
        <w:t>могли бы плодиться и размножаться, если бы первый человек сохранил заповедь и не впал бы в скотство, злоупотребив собственными силами</w:t>
      </w:r>
      <w:r>
        <w:rPr>
          <w:lang w:val="ru-RU"/>
        </w:rPr>
        <w:t xml:space="preserve">», - пишет </w:t>
      </w:r>
      <w:proofErr w:type="spellStart"/>
      <w:r>
        <w:rPr>
          <w:lang w:val="ru-RU"/>
        </w:rPr>
        <w:t>прп</w:t>
      </w:r>
      <w:proofErr w:type="spellEnd"/>
      <w:r>
        <w:rPr>
          <w:lang w:val="ru-RU"/>
        </w:rPr>
        <w:t>. Максим Исповедник</w:t>
      </w:r>
      <w:r>
        <w:rPr>
          <w:rStyle w:val="a5"/>
          <w:lang w:val="ru-RU"/>
        </w:rPr>
        <w:footnoteReference w:id="10"/>
      </w:r>
      <w:r w:rsidRPr="00AD6DAC">
        <w:rPr>
          <w:lang w:val="ru-RU"/>
        </w:rPr>
        <w:t xml:space="preserve">. </w:t>
      </w:r>
    </w:p>
    <w:p w:rsidR="00F17DD9" w:rsidRDefault="00F17DD9" w:rsidP="00F17DD9">
      <w:pPr>
        <w:spacing w:after="0"/>
        <w:ind w:firstLine="851"/>
        <w:jc w:val="both"/>
        <w:rPr>
          <w:lang w:val="ru-RU"/>
        </w:rPr>
      </w:pPr>
      <w:r>
        <w:rPr>
          <w:lang w:val="ru-RU"/>
        </w:rPr>
        <w:t xml:space="preserve">При этом у </w:t>
      </w:r>
      <w:proofErr w:type="spellStart"/>
      <w:r>
        <w:rPr>
          <w:lang w:val="ru-RU"/>
        </w:rPr>
        <w:t>прп</w:t>
      </w:r>
      <w:proofErr w:type="spellEnd"/>
      <w:r>
        <w:rPr>
          <w:lang w:val="ru-RU"/>
        </w:rPr>
        <w:t xml:space="preserve">. Максима Исповедника присутствует концепция о том, что все </w:t>
      </w:r>
      <w:proofErr w:type="spellStart"/>
      <w:r>
        <w:rPr>
          <w:lang w:val="ru-RU"/>
        </w:rPr>
        <w:t>тварное</w:t>
      </w:r>
      <w:proofErr w:type="spellEnd"/>
      <w:r>
        <w:rPr>
          <w:lang w:val="ru-RU"/>
        </w:rPr>
        <w:t xml:space="preserve"> возникло через разделение. Само творение изначально есть разделение «</w:t>
      </w:r>
      <w:r w:rsidRPr="00AC779A">
        <w:rPr>
          <w:lang w:val="ru-RU"/>
        </w:rPr>
        <w:t xml:space="preserve">Первым разделением весь сотворенный мир отделен от Природы </w:t>
      </w:r>
      <w:proofErr w:type="spellStart"/>
      <w:r w:rsidRPr="00AC779A">
        <w:rPr>
          <w:lang w:val="ru-RU"/>
        </w:rPr>
        <w:t>нетварной</w:t>
      </w:r>
      <w:proofErr w:type="spellEnd"/>
      <w:r w:rsidRPr="00AC779A">
        <w:rPr>
          <w:lang w:val="ru-RU"/>
        </w:rPr>
        <w:t xml:space="preserve"> (Бога)</w:t>
      </w:r>
      <w:r>
        <w:rPr>
          <w:lang w:val="ru-RU"/>
        </w:rPr>
        <w:t>»</w:t>
      </w:r>
      <w:r>
        <w:rPr>
          <w:rStyle w:val="a5"/>
          <w:lang w:val="ru-RU"/>
        </w:rPr>
        <w:footnoteReference w:id="11"/>
      </w:r>
      <w:r>
        <w:rPr>
          <w:lang w:val="ru-RU"/>
        </w:rPr>
        <w:t xml:space="preserve">, </w:t>
      </w:r>
      <w:r w:rsidRPr="00CE14AC">
        <w:rPr>
          <w:lang w:val="ru-RU"/>
        </w:rPr>
        <w:t>далее разделения происходят по схеме</w:t>
      </w:r>
      <w:r>
        <w:rPr>
          <w:rStyle w:val="a5"/>
          <w:lang w:val="ru-RU"/>
        </w:rPr>
        <w:footnoteReference w:id="12"/>
      </w:r>
      <w:r>
        <w:rPr>
          <w:lang w:val="ru-RU"/>
        </w:rPr>
        <w:t>:</w:t>
      </w:r>
    </w:p>
    <w:p w:rsidR="00F17DD9" w:rsidRDefault="00F17DD9" w:rsidP="00F17DD9">
      <w:pPr>
        <w:jc w:val="both"/>
        <w:rPr>
          <w:lang w:val="ru-RU"/>
        </w:rPr>
      </w:pPr>
      <w:r w:rsidRPr="00232D42">
        <w:rPr>
          <w:noProof/>
          <w:lang w:val="ru-RU" w:eastAsia="ru-RU"/>
        </w:rPr>
        <w:drawing>
          <wp:inline distT="0" distB="0" distL="0" distR="0" wp14:anchorId="30D00EA5" wp14:editId="38CE8ECF">
            <wp:extent cx="5324475" cy="2771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DD9" w:rsidRDefault="00F17DD9" w:rsidP="00F17DD9">
      <w:pPr>
        <w:spacing w:after="0"/>
        <w:ind w:firstLine="567"/>
        <w:jc w:val="both"/>
        <w:rPr>
          <w:lang w:val="ru-RU"/>
        </w:rPr>
      </w:pPr>
      <w:r>
        <w:rPr>
          <w:lang w:val="ru-RU"/>
        </w:rPr>
        <w:t xml:space="preserve">Таким образом, разделение человеческой природы на мужской и женский пол находится в рамках разделения </w:t>
      </w:r>
      <w:proofErr w:type="spellStart"/>
      <w:r>
        <w:rPr>
          <w:lang w:val="ru-RU"/>
        </w:rPr>
        <w:t>тварных</w:t>
      </w:r>
      <w:proofErr w:type="spellEnd"/>
      <w:r>
        <w:rPr>
          <w:lang w:val="ru-RU"/>
        </w:rPr>
        <w:t xml:space="preserve"> сфер бытия, а человек как объединяющий мир невидимый и </w:t>
      </w:r>
      <w:proofErr w:type="gramStart"/>
      <w:r>
        <w:rPr>
          <w:lang w:val="ru-RU"/>
        </w:rPr>
        <w:t>мир</w:t>
      </w:r>
      <w:proofErr w:type="gramEnd"/>
      <w:r>
        <w:rPr>
          <w:lang w:val="ru-RU"/>
        </w:rPr>
        <w:t xml:space="preserve"> видимый должен быть сродным этим мирам. С миром </w:t>
      </w:r>
      <w:r>
        <w:rPr>
          <w:lang w:val="ru-RU"/>
        </w:rPr>
        <w:lastRenderedPageBreak/>
        <w:t>ангельским человек соединен своей душой с миром животным своим телом, а почти весть мир животных двуполый. Следовательно и человек как объединяющий миры должен был иметь два пола: «</w:t>
      </w:r>
      <w:r w:rsidRPr="00267F14">
        <w:rPr>
          <w:lang w:val="ru-RU"/>
        </w:rPr>
        <w:t>Человеческое естество есть среднее между двух</w:t>
      </w:r>
      <w:r>
        <w:rPr>
          <w:lang w:val="ru-RU"/>
        </w:rPr>
        <w:t xml:space="preserve"> </w:t>
      </w:r>
      <w:r w:rsidRPr="00267F14">
        <w:rPr>
          <w:lang w:val="ru-RU"/>
        </w:rPr>
        <w:t>некоторых, одно от другого разделенных и стоящих на самых крайностях,</w:t>
      </w:r>
      <w:r>
        <w:rPr>
          <w:lang w:val="ru-RU"/>
        </w:rPr>
        <w:t xml:space="preserve"> </w:t>
      </w:r>
      <w:r w:rsidRPr="00267F14">
        <w:rPr>
          <w:lang w:val="ru-RU"/>
        </w:rPr>
        <w:t>между естеством Божественным и бестелесным и между жизнью бессловесной</w:t>
      </w:r>
      <w:r>
        <w:rPr>
          <w:lang w:val="ru-RU"/>
        </w:rPr>
        <w:t xml:space="preserve"> </w:t>
      </w:r>
      <w:r w:rsidRPr="00267F14">
        <w:rPr>
          <w:lang w:val="ru-RU"/>
        </w:rPr>
        <w:t>и скотской, потому что в человеческом составе можно усматривать часть</w:t>
      </w:r>
      <w:r>
        <w:rPr>
          <w:lang w:val="ru-RU"/>
        </w:rPr>
        <w:t xml:space="preserve"> того и другого из сказан</w:t>
      </w:r>
      <w:r w:rsidRPr="00267F14">
        <w:rPr>
          <w:lang w:val="ru-RU"/>
        </w:rPr>
        <w:t xml:space="preserve">ных </w:t>
      </w:r>
      <w:proofErr w:type="spellStart"/>
      <w:r w:rsidRPr="00267F14">
        <w:rPr>
          <w:lang w:val="ru-RU"/>
        </w:rPr>
        <w:t>естеств</w:t>
      </w:r>
      <w:proofErr w:type="spellEnd"/>
      <w:r w:rsidRPr="00267F14">
        <w:rPr>
          <w:lang w:val="ru-RU"/>
        </w:rPr>
        <w:t>, из Бож</w:t>
      </w:r>
      <w:r>
        <w:rPr>
          <w:lang w:val="ru-RU"/>
        </w:rPr>
        <w:t>ественного — словесность и разум</w:t>
      </w:r>
      <w:r w:rsidRPr="00267F14">
        <w:rPr>
          <w:lang w:val="ru-RU"/>
        </w:rPr>
        <w:t xml:space="preserve">ность, что не допускает разности в мужском </w:t>
      </w:r>
      <w:r>
        <w:rPr>
          <w:lang w:val="ru-RU"/>
        </w:rPr>
        <w:t>и женском, поле, и из бессловес</w:t>
      </w:r>
      <w:r w:rsidRPr="00267F14">
        <w:rPr>
          <w:lang w:val="ru-RU"/>
        </w:rPr>
        <w:t>ного</w:t>
      </w:r>
      <w:r>
        <w:rPr>
          <w:lang w:val="ru-RU"/>
        </w:rPr>
        <w:t xml:space="preserve"> </w:t>
      </w:r>
      <w:r w:rsidRPr="00267F14">
        <w:rPr>
          <w:lang w:val="ru-RU"/>
        </w:rPr>
        <w:t>— телесное устроение и образование, разделяемое на мужской и женский</w:t>
      </w:r>
      <w:r>
        <w:rPr>
          <w:lang w:val="ru-RU"/>
        </w:rPr>
        <w:t xml:space="preserve"> </w:t>
      </w:r>
      <w:r w:rsidRPr="00267F14">
        <w:rPr>
          <w:lang w:val="ru-RU"/>
        </w:rPr>
        <w:t>пол</w:t>
      </w:r>
      <w:r>
        <w:rPr>
          <w:lang w:val="ru-RU"/>
        </w:rPr>
        <w:t xml:space="preserve">», –  говорит </w:t>
      </w:r>
      <w:proofErr w:type="spellStart"/>
      <w:r>
        <w:rPr>
          <w:lang w:val="ru-RU"/>
        </w:rPr>
        <w:t>свт</w:t>
      </w:r>
      <w:proofErr w:type="spellEnd"/>
      <w:r>
        <w:rPr>
          <w:lang w:val="ru-RU"/>
        </w:rPr>
        <w:t xml:space="preserve">. Григорий </w:t>
      </w:r>
      <w:proofErr w:type="spellStart"/>
      <w:r>
        <w:rPr>
          <w:lang w:val="ru-RU"/>
        </w:rPr>
        <w:t>Нисский</w:t>
      </w:r>
      <w:proofErr w:type="spellEnd"/>
      <w:r w:rsidRPr="00F17DD9">
        <w:rPr>
          <w:rStyle w:val="a5"/>
          <w:lang w:val="ru-RU"/>
        </w:rPr>
        <w:footnoteReference w:id="13"/>
      </w:r>
      <w:r w:rsidRPr="00F17DD9">
        <w:rPr>
          <w:lang w:val="ru-RU"/>
        </w:rPr>
        <w:t>.</w:t>
      </w:r>
      <w:r w:rsidR="00D56681">
        <w:rPr>
          <w:lang w:val="ru-RU"/>
        </w:rPr>
        <w:t xml:space="preserve"> </w:t>
      </w:r>
      <w:bookmarkStart w:id="0" w:name="_GoBack"/>
      <w:bookmarkEnd w:id="0"/>
    </w:p>
    <w:p w:rsidR="00F17DD9" w:rsidRPr="00292DC1" w:rsidRDefault="00F17DD9" w:rsidP="00F17DD9">
      <w:pPr>
        <w:spacing w:after="0"/>
        <w:ind w:firstLine="567"/>
        <w:jc w:val="both"/>
        <w:rPr>
          <w:lang w:val="ru-RU"/>
        </w:rPr>
      </w:pPr>
      <w:r>
        <w:rPr>
          <w:lang w:val="ru-RU"/>
        </w:rPr>
        <w:t xml:space="preserve">В конечном итоге, очевидно, </w:t>
      </w:r>
      <w:proofErr w:type="gramStart"/>
      <w:r>
        <w:rPr>
          <w:lang w:val="ru-RU"/>
        </w:rPr>
        <w:t>что</w:t>
      </w:r>
      <w:proofErr w:type="gramEnd"/>
      <w:r>
        <w:rPr>
          <w:lang w:val="ru-RU"/>
        </w:rPr>
        <w:t xml:space="preserve"> не смотря на различные мнения святых отцов о причине создания Евы, они едины во мнении, что Ева имеет равное достоинство с Адамом, но отличается он него своим предназначением, кроме того между супругами есть иерархия отношений (Быт. 2, 18; </w:t>
      </w:r>
      <w:r w:rsidRPr="00387F1F">
        <w:rPr>
          <w:lang w:val="ru-RU"/>
        </w:rPr>
        <w:t>1Кор.11:3</w:t>
      </w:r>
      <w:r>
        <w:rPr>
          <w:lang w:val="ru-RU"/>
        </w:rPr>
        <w:t>), которая, однако, не должна пониматься как уничижительное положение</w:t>
      </w:r>
      <w:r>
        <w:rPr>
          <w:rStyle w:val="a5"/>
          <w:lang w:val="ru-RU"/>
        </w:rPr>
        <w:footnoteReference w:id="14"/>
      </w:r>
      <w:r>
        <w:rPr>
          <w:lang w:val="ru-RU"/>
        </w:rPr>
        <w:t>: «</w:t>
      </w:r>
      <w:r w:rsidRPr="004962ED">
        <w:rPr>
          <w:lang w:val="ru-RU"/>
        </w:rPr>
        <w:t xml:space="preserve">Ибо жена, хотя и подчинена нам, но как свободная и </w:t>
      </w:r>
      <w:proofErr w:type="spellStart"/>
      <w:r w:rsidRPr="004962ED">
        <w:rPr>
          <w:lang w:val="ru-RU"/>
        </w:rPr>
        <w:t>равночестная</w:t>
      </w:r>
      <w:proofErr w:type="spellEnd"/>
      <w:r w:rsidRPr="004962ED">
        <w:rPr>
          <w:lang w:val="ru-RU"/>
        </w:rPr>
        <w:t>. Так и Сын, хотя повинуется Отцу, но как Сын Божий, как Бог</w:t>
      </w:r>
      <w:r>
        <w:rPr>
          <w:lang w:val="ru-RU"/>
        </w:rPr>
        <w:t xml:space="preserve">», </w:t>
      </w:r>
      <w:r w:rsidR="00D56681">
        <w:rPr>
          <w:lang w:val="ru-RU"/>
        </w:rPr>
        <w:t xml:space="preserve">— </w:t>
      </w:r>
      <w:r>
        <w:rPr>
          <w:lang w:val="ru-RU"/>
        </w:rPr>
        <w:t xml:space="preserve">пишет </w:t>
      </w:r>
      <w:proofErr w:type="spellStart"/>
      <w:r>
        <w:rPr>
          <w:lang w:val="ru-RU"/>
        </w:rPr>
        <w:t>свт</w:t>
      </w:r>
      <w:proofErr w:type="spellEnd"/>
      <w:r>
        <w:rPr>
          <w:lang w:val="ru-RU"/>
        </w:rPr>
        <w:t xml:space="preserve">. </w:t>
      </w:r>
      <w:r w:rsidRPr="004962ED">
        <w:rPr>
          <w:lang w:val="ru-RU"/>
        </w:rPr>
        <w:t>Иоанн Златоуст</w:t>
      </w:r>
      <w:r>
        <w:rPr>
          <w:rStyle w:val="a5"/>
          <w:lang w:val="ru-RU"/>
        </w:rPr>
        <w:footnoteReference w:id="15"/>
      </w:r>
      <w:r>
        <w:rPr>
          <w:lang w:val="ru-RU"/>
        </w:rPr>
        <w:t xml:space="preserve">. </w:t>
      </w:r>
    </w:p>
    <w:p w:rsidR="00F17DD9" w:rsidRDefault="00F17DD9" w:rsidP="00F17DD9">
      <w:pPr>
        <w:spacing w:line="276" w:lineRule="auto"/>
        <w:jc w:val="both"/>
        <w:rPr>
          <w:lang w:val="ru-RU"/>
        </w:rPr>
      </w:pPr>
    </w:p>
    <w:p w:rsidR="00EE35F2" w:rsidRDefault="00EE35F2"/>
    <w:sectPr w:rsidR="00EE35F2" w:rsidSect="00A3384E">
      <w:pgSz w:w="11906" w:h="16838"/>
      <w:pgMar w:top="568" w:right="85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1B1" w:rsidRDefault="00DB31B1" w:rsidP="00F17DD9">
      <w:pPr>
        <w:spacing w:after="0" w:line="240" w:lineRule="auto"/>
      </w:pPr>
      <w:r>
        <w:separator/>
      </w:r>
    </w:p>
  </w:endnote>
  <w:endnote w:type="continuationSeparator" w:id="0">
    <w:p w:rsidR="00DB31B1" w:rsidRDefault="00DB31B1" w:rsidP="00F17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1B1" w:rsidRDefault="00DB31B1" w:rsidP="00F17DD9">
      <w:pPr>
        <w:spacing w:after="0" w:line="240" w:lineRule="auto"/>
      </w:pPr>
      <w:r>
        <w:separator/>
      </w:r>
    </w:p>
  </w:footnote>
  <w:footnote w:type="continuationSeparator" w:id="0">
    <w:p w:rsidR="00DB31B1" w:rsidRDefault="00DB31B1" w:rsidP="00F17DD9">
      <w:pPr>
        <w:spacing w:after="0" w:line="240" w:lineRule="auto"/>
      </w:pPr>
      <w:r>
        <w:continuationSeparator/>
      </w:r>
    </w:p>
  </w:footnote>
  <w:footnote w:id="1"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См. подробнее: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Каллист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 (</w:t>
      </w:r>
      <w:proofErr w:type="spellStart"/>
      <w:r w:rsidRPr="002A473D">
        <w:rPr>
          <w:rFonts w:cs="Times New Roman"/>
          <w:sz w:val="22"/>
          <w:szCs w:val="22"/>
          <w:lang w:val="ru-RU"/>
        </w:rPr>
        <w:t>Уэр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),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мит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Троица – парадигма человеческой личности. </w:t>
      </w:r>
    </w:p>
  </w:footnote>
  <w:footnote w:id="2"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Иларион</w:t>
      </w:r>
      <w:proofErr w:type="spellEnd"/>
      <w:r w:rsidRPr="002A473D">
        <w:rPr>
          <w:rFonts w:cs="Times New Roman"/>
          <w:sz w:val="22"/>
          <w:szCs w:val="22"/>
        </w:rPr>
        <w:t xml:space="preserve"> (</w:t>
      </w:r>
      <w:proofErr w:type="spellStart"/>
      <w:r w:rsidRPr="002A473D">
        <w:rPr>
          <w:rFonts w:cs="Times New Roman"/>
          <w:sz w:val="22"/>
          <w:szCs w:val="22"/>
        </w:rPr>
        <w:t>Алфеев</w:t>
      </w:r>
      <w:proofErr w:type="spellEnd"/>
      <w:r w:rsidRPr="002A473D">
        <w:rPr>
          <w:rFonts w:cs="Times New Roman"/>
          <w:sz w:val="22"/>
          <w:szCs w:val="22"/>
        </w:rPr>
        <w:t xml:space="preserve">), митрополит. </w:t>
      </w:r>
      <w:proofErr w:type="spellStart"/>
      <w:r w:rsidRPr="002A473D">
        <w:rPr>
          <w:rFonts w:cs="Times New Roman"/>
          <w:sz w:val="22"/>
          <w:szCs w:val="22"/>
        </w:rPr>
        <w:t>Православие</w:t>
      </w:r>
      <w:proofErr w:type="spellEnd"/>
      <w:r w:rsidRPr="002A473D">
        <w:rPr>
          <w:rFonts w:cs="Times New Roman"/>
          <w:sz w:val="22"/>
          <w:szCs w:val="22"/>
        </w:rPr>
        <w:t xml:space="preserve"> // Т. 1, Москва, 2008, с. 507.</w:t>
      </w:r>
      <w:r w:rsidRPr="002A473D">
        <w:rPr>
          <w:rFonts w:cs="Times New Roman"/>
          <w:sz w:val="22"/>
          <w:szCs w:val="22"/>
          <w:lang w:val="ru-RU"/>
        </w:rPr>
        <w:t xml:space="preserve"> </w:t>
      </w:r>
    </w:p>
  </w:footnote>
  <w:footnote w:id="3"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>«Слов о том, что значит “по образу”»</w:t>
      </w:r>
    </w:p>
  </w:footnote>
  <w:footnote w:id="4"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</w:p>
  </w:footnote>
  <w:footnote w:id="5"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«Сначала Адам называет ее «женой» (Быт 2. 23), а после грехопадения - Евой (Быт 3. 20).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Прп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Ефрем Сирин находит этому следующее объяснение. Первое имя, замечает он, «не собственное»: оно «принадлежит целому роду». Этим подчеркивается единство человеческого рода, который берет начало от мужа и продолжается в </w:t>
      </w:r>
      <w:proofErr w:type="gramStart"/>
      <w:r w:rsidRPr="002A473D">
        <w:rPr>
          <w:rFonts w:cs="Times New Roman"/>
          <w:sz w:val="22"/>
          <w:szCs w:val="22"/>
          <w:lang w:val="ru-RU"/>
        </w:rPr>
        <w:t>жене»/</w:t>
      </w:r>
      <w:proofErr w:type="gramEnd"/>
      <w:r w:rsidRPr="002A473D">
        <w:rPr>
          <w:rFonts w:cs="Times New Roman"/>
          <w:sz w:val="22"/>
          <w:szCs w:val="22"/>
          <w:lang w:val="ru-RU"/>
        </w:rPr>
        <w:t xml:space="preserve">/ Ева//Православная энциклопедия. Том XVI, С. 553 </w:t>
      </w:r>
    </w:p>
  </w:footnote>
  <w:footnote w:id="6"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Интересно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токование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этих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слов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блж</w:t>
      </w:r>
      <w:proofErr w:type="spellEnd"/>
      <w:r w:rsidRPr="002A473D">
        <w:rPr>
          <w:rFonts w:cs="Times New Roman"/>
          <w:sz w:val="22"/>
          <w:szCs w:val="22"/>
        </w:rPr>
        <w:t xml:space="preserve">. Августином, </w:t>
      </w:r>
      <w:proofErr w:type="spellStart"/>
      <w:r w:rsidRPr="002A473D">
        <w:rPr>
          <w:rFonts w:cs="Times New Roman"/>
          <w:sz w:val="22"/>
          <w:szCs w:val="22"/>
        </w:rPr>
        <w:t>который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обращает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внимание</w:t>
      </w:r>
      <w:proofErr w:type="spellEnd"/>
      <w:r w:rsidRPr="002A473D">
        <w:rPr>
          <w:rFonts w:cs="Times New Roman"/>
          <w:sz w:val="22"/>
          <w:szCs w:val="22"/>
        </w:rPr>
        <w:t xml:space="preserve"> на то, </w:t>
      </w:r>
      <w:proofErr w:type="spellStart"/>
      <w:r w:rsidRPr="002A473D">
        <w:rPr>
          <w:rFonts w:cs="Times New Roman"/>
          <w:sz w:val="22"/>
          <w:szCs w:val="22"/>
        </w:rPr>
        <w:t>что</w:t>
      </w:r>
      <w:proofErr w:type="spellEnd"/>
      <w:r w:rsidRPr="002A473D">
        <w:rPr>
          <w:rFonts w:cs="Times New Roman"/>
          <w:sz w:val="22"/>
          <w:szCs w:val="22"/>
        </w:rPr>
        <w:t xml:space="preserve"> в </w:t>
      </w:r>
      <w:proofErr w:type="spellStart"/>
      <w:r w:rsidRPr="002A473D">
        <w:rPr>
          <w:rFonts w:cs="Times New Roman"/>
          <w:sz w:val="22"/>
          <w:szCs w:val="22"/>
        </w:rPr>
        <w:t>Бытии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эти</w:t>
      </w:r>
      <w:proofErr w:type="spellEnd"/>
      <w:r w:rsidRPr="002A473D">
        <w:rPr>
          <w:rFonts w:cs="Times New Roman"/>
          <w:sz w:val="22"/>
          <w:szCs w:val="22"/>
        </w:rPr>
        <w:t xml:space="preserve"> слова </w:t>
      </w:r>
      <w:proofErr w:type="spellStart"/>
      <w:r w:rsidRPr="002A473D">
        <w:rPr>
          <w:rFonts w:cs="Times New Roman"/>
          <w:sz w:val="22"/>
          <w:szCs w:val="22"/>
        </w:rPr>
        <w:t>произносятся</w:t>
      </w:r>
      <w:proofErr w:type="spellEnd"/>
      <w:r w:rsidRPr="002A473D">
        <w:rPr>
          <w:rFonts w:cs="Times New Roman"/>
          <w:sz w:val="22"/>
          <w:szCs w:val="22"/>
        </w:rPr>
        <w:t xml:space="preserve"> Адамом, а Господь </w:t>
      </w:r>
      <w:proofErr w:type="spellStart"/>
      <w:r w:rsidRPr="002A473D">
        <w:rPr>
          <w:rFonts w:cs="Times New Roman"/>
          <w:sz w:val="22"/>
          <w:szCs w:val="22"/>
        </w:rPr>
        <w:t>Иисус</w:t>
      </w:r>
      <w:proofErr w:type="spellEnd"/>
      <w:r w:rsidRPr="002A473D">
        <w:rPr>
          <w:rFonts w:cs="Times New Roman"/>
          <w:sz w:val="22"/>
          <w:szCs w:val="22"/>
        </w:rPr>
        <w:t xml:space="preserve"> Христос </w:t>
      </w:r>
      <w:proofErr w:type="spellStart"/>
      <w:r w:rsidRPr="002A473D">
        <w:rPr>
          <w:rFonts w:cs="Times New Roman"/>
          <w:sz w:val="22"/>
          <w:szCs w:val="22"/>
        </w:rPr>
        <w:t>говорит</w:t>
      </w:r>
      <w:proofErr w:type="spellEnd"/>
      <w:r w:rsidRPr="002A473D">
        <w:rPr>
          <w:rFonts w:cs="Times New Roman"/>
          <w:sz w:val="22"/>
          <w:szCs w:val="22"/>
        </w:rPr>
        <w:t xml:space="preserve"> о </w:t>
      </w:r>
      <w:proofErr w:type="spellStart"/>
      <w:r w:rsidRPr="002A473D">
        <w:rPr>
          <w:rFonts w:cs="Times New Roman"/>
          <w:sz w:val="22"/>
          <w:szCs w:val="22"/>
        </w:rPr>
        <w:t>этих</w:t>
      </w:r>
      <w:proofErr w:type="spellEnd"/>
      <w:r w:rsidRPr="002A473D">
        <w:rPr>
          <w:rFonts w:cs="Times New Roman"/>
          <w:sz w:val="22"/>
          <w:szCs w:val="22"/>
        </w:rPr>
        <w:t xml:space="preserve"> словах, а </w:t>
      </w:r>
      <w:proofErr w:type="spellStart"/>
      <w:r w:rsidRPr="002A473D">
        <w:rPr>
          <w:rFonts w:cs="Times New Roman"/>
          <w:sz w:val="22"/>
          <w:szCs w:val="22"/>
        </w:rPr>
        <w:t>как</w:t>
      </w:r>
      <w:proofErr w:type="spellEnd"/>
      <w:r w:rsidRPr="002A473D">
        <w:rPr>
          <w:rFonts w:cs="Times New Roman"/>
          <w:sz w:val="22"/>
          <w:szCs w:val="22"/>
        </w:rPr>
        <w:t xml:space="preserve"> о </w:t>
      </w:r>
      <w:proofErr w:type="spellStart"/>
      <w:r w:rsidRPr="002A473D">
        <w:rPr>
          <w:rFonts w:cs="Times New Roman"/>
          <w:sz w:val="22"/>
          <w:szCs w:val="22"/>
        </w:rPr>
        <w:t>произнесенных</w:t>
      </w:r>
      <w:proofErr w:type="spellEnd"/>
      <w:r w:rsidRPr="002A473D">
        <w:rPr>
          <w:rFonts w:cs="Times New Roman"/>
          <w:sz w:val="22"/>
          <w:szCs w:val="22"/>
        </w:rPr>
        <w:t xml:space="preserve"> Богом (</w:t>
      </w:r>
      <w:proofErr w:type="spellStart"/>
      <w:r w:rsidRPr="002A473D">
        <w:rPr>
          <w:rFonts w:cs="Times New Roman"/>
          <w:sz w:val="22"/>
          <w:szCs w:val="22"/>
        </w:rPr>
        <w:t>Мф</w:t>
      </w:r>
      <w:proofErr w:type="spellEnd"/>
      <w:r w:rsidRPr="002A473D">
        <w:rPr>
          <w:rFonts w:cs="Times New Roman"/>
          <w:sz w:val="22"/>
          <w:szCs w:val="22"/>
        </w:rPr>
        <w:t xml:space="preserve"> 19:4-5), и на </w:t>
      </w:r>
      <w:proofErr w:type="spellStart"/>
      <w:r w:rsidRPr="002A473D">
        <w:rPr>
          <w:rFonts w:cs="Times New Roman"/>
          <w:sz w:val="22"/>
          <w:szCs w:val="22"/>
        </w:rPr>
        <w:t>основании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этого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сопоставления</w:t>
      </w:r>
      <w:proofErr w:type="spellEnd"/>
      <w:r w:rsidRPr="002A473D">
        <w:rPr>
          <w:rFonts w:cs="Times New Roman"/>
          <w:sz w:val="22"/>
          <w:szCs w:val="22"/>
        </w:rPr>
        <w:t xml:space="preserve"> святитель </w:t>
      </w:r>
      <w:proofErr w:type="spellStart"/>
      <w:r w:rsidRPr="002A473D">
        <w:rPr>
          <w:rFonts w:cs="Times New Roman"/>
          <w:sz w:val="22"/>
          <w:szCs w:val="22"/>
        </w:rPr>
        <w:t>приходит</w:t>
      </w:r>
      <w:proofErr w:type="spellEnd"/>
      <w:r w:rsidRPr="002A473D">
        <w:rPr>
          <w:rFonts w:cs="Times New Roman"/>
          <w:sz w:val="22"/>
          <w:szCs w:val="22"/>
        </w:rPr>
        <w:t xml:space="preserve"> к </w:t>
      </w:r>
      <w:proofErr w:type="spellStart"/>
      <w:r w:rsidRPr="002A473D">
        <w:rPr>
          <w:rFonts w:cs="Times New Roman"/>
          <w:sz w:val="22"/>
          <w:szCs w:val="22"/>
        </w:rPr>
        <w:t>выводу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что</w:t>
      </w:r>
      <w:proofErr w:type="spellEnd"/>
      <w:r w:rsidRPr="002A473D">
        <w:rPr>
          <w:rFonts w:cs="Times New Roman"/>
          <w:sz w:val="22"/>
          <w:szCs w:val="22"/>
        </w:rPr>
        <w:t xml:space="preserve"> слова </w:t>
      </w:r>
      <w:proofErr w:type="spellStart"/>
      <w:r w:rsidRPr="002A473D">
        <w:rPr>
          <w:rFonts w:cs="Times New Roman"/>
          <w:sz w:val="22"/>
          <w:szCs w:val="22"/>
        </w:rPr>
        <w:t>эти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хотя</w:t>
      </w:r>
      <w:proofErr w:type="spellEnd"/>
      <w:r w:rsidRPr="002A473D">
        <w:rPr>
          <w:rFonts w:cs="Times New Roman"/>
          <w:sz w:val="22"/>
          <w:szCs w:val="22"/>
        </w:rPr>
        <w:t xml:space="preserve"> и </w:t>
      </w:r>
      <w:proofErr w:type="spellStart"/>
      <w:r w:rsidRPr="002A473D">
        <w:rPr>
          <w:rFonts w:cs="Times New Roman"/>
          <w:sz w:val="22"/>
          <w:szCs w:val="22"/>
        </w:rPr>
        <w:t>сказал</w:t>
      </w:r>
      <w:proofErr w:type="spellEnd"/>
      <w:r w:rsidRPr="002A473D">
        <w:rPr>
          <w:rFonts w:cs="Times New Roman"/>
          <w:sz w:val="22"/>
          <w:szCs w:val="22"/>
        </w:rPr>
        <w:t xml:space="preserve"> Адам, но по </w:t>
      </w:r>
      <w:proofErr w:type="spellStart"/>
      <w:r w:rsidRPr="002A473D">
        <w:rPr>
          <w:rFonts w:cs="Times New Roman"/>
          <w:sz w:val="22"/>
          <w:szCs w:val="22"/>
        </w:rPr>
        <w:t>внушению</w:t>
      </w:r>
      <w:proofErr w:type="spellEnd"/>
      <w:r w:rsidRPr="002A473D">
        <w:rPr>
          <w:rFonts w:cs="Times New Roman"/>
          <w:sz w:val="22"/>
          <w:szCs w:val="22"/>
        </w:rPr>
        <w:t xml:space="preserve"> Духа Святого, то </w:t>
      </w:r>
      <w:proofErr w:type="spellStart"/>
      <w:r w:rsidRPr="002A473D">
        <w:rPr>
          <w:rFonts w:cs="Times New Roman"/>
          <w:sz w:val="22"/>
          <w:szCs w:val="22"/>
        </w:rPr>
        <w:t>есть</w:t>
      </w:r>
      <w:proofErr w:type="spellEnd"/>
      <w:r w:rsidRPr="002A473D">
        <w:rPr>
          <w:rFonts w:cs="Times New Roman"/>
          <w:sz w:val="22"/>
          <w:szCs w:val="22"/>
        </w:rPr>
        <w:t xml:space="preserve"> по </w:t>
      </w:r>
      <w:proofErr w:type="spellStart"/>
      <w:r w:rsidRPr="002A473D">
        <w:rPr>
          <w:rFonts w:cs="Times New Roman"/>
          <w:sz w:val="22"/>
          <w:szCs w:val="22"/>
        </w:rPr>
        <w:t>сути</w:t>
      </w:r>
      <w:proofErr w:type="spellEnd"/>
      <w:r w:rsidRPr="002A473D">
        <w:rPr>
          <w:rFonts w:cs="Times New Roman"/>
          <w:sz w:val="22"/>
          <w:szCs w:val="22"/>
        </w:rPr>
        <w:t xml:space="preserve"> Адам </w:t>
      </w:r>
      <w:proofErr w:type="spellStart"/>
      <w:r w:rsidRPr="002A473D">
        <w:rPr>
          <w:rFonts w:cs="Times New Roman"/>
          <w:sz w:val="22"/>
          <w:szCs w:val="22"/>
        </w:rPr>
        <w:t>изрекает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пророчество</w:t>
      </w:r>
      <w:proofErr w:type="spellEnd"/>
      <w:r w:rsidRPr="002A473D">
        <w:rPr>
          <w:rFonts w:cs="Times New Roman"/>
          <w:sz w:val="22"/>
          <w:szCs w:val="22"/>
        </w:rPr>
        <w:t xml:space="preserve">: «Потому </w:t>
      </w:r>
      <w:proofErr w:type="spellStart"/>
      <w:r w:rsidRPr="002A473D">
        <w:rPr>
          <w:rFonts w:cs="Times New Roman"/>
          <w:sz w:val="22"/>
          <w:szCs w:val="22"/>
        </w:rPr>
        <w:t>оставит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человек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отца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своего</w:t>
      </w:r>
      <w:proofErr w:type="spellEnd"/>
      <w:r w:rsidRPr="002A473D">
        <w:rPr>
          <w:rFonts w:cs="Times New Roman"/>
          <w:sz w:val="22"/>
          <w:szCs w:val="22"/>
        </w:rPr>
        <w:t xml:space="preserve"> и мать свою и </w:t>
      </w:r>
      <w:proofErr w:type="spellStart"/>
      <w:r w:rsidRPr="002A473D">
        <w:rPr>
          <w:rFonts w:cs="Times New Roman"/>
          <w:sz w:val="22"/>
          <w:szCs w:val="22"/>
        </w:rPr>
        <w:t>прилепится</w:t>
      </w:r>
      <w:proofErr w:type="spellEnd"/>
      <w:r w:rsidRPr="002A473D">
        <w:rPr>
          <w:rFonts w:cs="Times New Roman"/>
          <w:sz w:val="22"/>
          <w:szCs w:val="22"/>
        </w:rPr>
        <w:t xml:space="preserve"> к жене </w:t>
      </w:r>
      <w:proofErr w:type="spellStart"/>
      <w:r w:rsidRPr="002A473D">
        <w:rPr>
          <w:rFonts w:cs="Times New Roman"/>
          <w:sz w:val="22"/>
          <w:szCs w:val="22"/>
        </w:rPr>
        <w:t>своей</w:t>
      </w:r>
      <w:proofErr w:type="spellEnd"/>
      <w:r w:rsidRPr="002A473D">
        <w:rPr>
          <w:rFonts w:cs="Times New Roman"/>
          <w:sz w:val="22"/>
          <w:szCs w:val="22"/>
        </w:rPr>
        <w:t xml:space="preserve">; и </w:t>
      </w:r>
      <w:proofErr w:type="spellStart"/>
      <w:r w:rsidRPr="002A473D">
        <w:rPr>
          <w:rFonts w:cs="Times New Roman"/>
          <w:sz w:val="22"/>
          <w:szCs w:val="22"/>
        </w:rPr>
        <w:t>будут</w:t>
      </w:r>
      <w:proofErr w:type="spellEnd"/>
      <w:r w:rsidRPr="002A473D">
        <w:rPr>
          <w:rFonts w:cs="Times New Roman"/>
          <w:sz w:val="22"/>
          <w:szCs w:val="22"/>
        </w:rPr>
        <w:t xml:space="preserve"> одна плоть. </w:t>
      </w:r>
      <w:proofErr w:type="spellStart"/>
      <w:r w:rsidRPr="002A473D">
        <w:rPr>
          <w:rFonts w:cs="Times New Roman"/>
          <w:sz w:val="22"/>
          <w:szCs w:val="22"/>
        </w:rPr>
        <w:t>Хотя</w:t>
      </w:r>
      <w:proofErr w:type="spellEnd"/>
      <w:r w:rsidRPr="002A473D">
        <w:rPr>
          <w:rFonts w:cs="Times New Roman"/>
          <w:sz w:val="22"/>
          <w:szCs w:val="22"/>
        </w:rPr>
        <w:t xml:space="preserve">, по </w:t>
      </w:r>
      <w:proofErr w:type="spellStart"/>
      <w:r w:rsidRPr="002A473D">
        <w:rPr>
          <w:rFonts w:cs="Times New Roman"/>
          <w:sz w:val="22"/>
          <w:szCs w:val="22"/>
        </w:rPr>
        <w:t>свидетельству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Писания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эти</w:t>
      </w:r>
      <w:proofErr w:type="spellEnd"/>
      <w:r w:rsidRPr="002A473D">
        <w:rPr>
          <w:rFonts w:cs="Times New Roman"/>
          <w:sz w:val="22"/>
          <w:szCs w:val="22"/>
        </w:rPr>
        <w:t xml:space="preserve"> слова </w:t>
      </w:r>
      <w:proofErr w:type="spellStart"/>
      <w:r w:rsidRPr="002A473D">
        <w:rPr>
          <w:rFonts w:cs="Times New Roman"/>
          <w:sz w:val="22"/>
          <w:szCs w:val="22"/>
        </w:rPr>
        <w:t>были</w:t>
      </w:r>
      <w:proofErr w:type="spellEnd"/>
      <w:r w:rsidRPr="002A473D">
        <w:rPr>
          <w:rFonts w:cs="Times New Roman"/>
          <w:sz w:val="22"/>
          <w:szCs w:val="22"/>
        </w:rPr>
        <w:t xml:space="preserve"> словами </w:t>
      </w:r>
      <w:proofErr w:type="spellStart"/>
      <w:r w:rsidRPr="002A473D">
        <w:rPr>
          <w:rFonts w:cs="Times New Roman"/>
          <w:sz w:val="22"/>
          <w:szCs w:val="22"/>
        </w:rPr>
        <w:t>первого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человека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однако</w:t>
      </w:r>
      <w:proofErr w:type="spellEnd"/>
      <w:r w:rsidRPr="002A473D">
        <w:rPr>
          <w:rFonts w:cs="Times New Roman"/>
          <w:sz w:val="22"/>
          <w:szCs w:val="22"/>
        </w:rPr>
        <w:t xml:space="preserve"> Господь в </w:t>
      </w:r>
      <w:proofErr w:type="spellStart"/>
      <w:r w:rsidRPr="002A473D">
        <w:rPr>
          <w:rFonts w:cs="Times New Roman"/>
          <w:sz w:val="22"/>
          <w:szCs w:val="22"/>
        </w:rPr>
        <w:t>евангелии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объявил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что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их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изрек</w:t>
      </w:r>
      <w:proofErr w:type="spellEnd"/>
      <w:r w:rsidRPr="002A473D">
        <w:rPr>
          <w:rFonts w:cs="Times New Roman"/>
          <w:sz w:val="22"/>
          <w:szCs w:val="22"/>
        </w:rPr>
        <w:t xml:space="preserve"> Бог. Не читали </w:t>
      </w:r>
      <w:proofErr w:type="spellStart"/>
      <w:r w:rsidRPr="002A473D">
        <w:rPr>
          <w:rFonts w:cs="Times New Roman"/>
          <w:sz w:val="22"/>
          <w:szCs w:val="22"/>
        </w:rPr>
        <w:t>ли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вы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говорит</w:t>
      </w:r>
      <w:proofErr w:type="spellEnd"/>
      <w:r w:rsidRPr="002A473D">
        <w:rPr>
          <w:rFonts w:cs="Times New Roman"/>
          <w:sz w:val="22"/>
          <w:szCs w:val="22"/>
        </w:rPr>
        <w:t xml:space="preserve"> Он, </w:t>
      </w:r>
      <w:proofErr w:type="spellStart"/>
      <w:r w:rsidRPr="002A473D">
        <w:rPr>
          <w:rFonts w:cs="Times New Roman"/>
          <w:sz w:val="22"/>
          <w:szCs w:val="22"/>
        </w:rPr>
        <w:t>что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Сотворивший</w:t>
      </w:r>
      <w:proofErr w:type="spellEnd"/>
      <w:r w:rsidRPr="002A473D">
        <w:rPr>
          <w:rFonts w:cs="Times New Roman"/>
          <w:sz w:val="22"/>
          <w:szCs w:val="22"/>
        </w:rPr>
        <w:t xml:space="preserve"> в </w:t>
      </w:r>
      <w:proofErr w:type="spellStart"/>
      <w:r w:rsidRPr="002A473D">
        <w:rPr>
          <w:rFonts w:cs="Times New Roman"/>
          <w:sz w:val="22"/>
          <w:szCs w:val="22"/>
        </w:rPr>
        <w:t>начале</w:t>
      </w:r>
      <w:proofErr w:type="spellEnd"/>
      <w:r w:rsidRPr="002A473D">
        <w:rPr>
          <w:rFonts w:cs="Times New Roman"/>
          <w:sz w:val="22"/>
          <w:szCs w:val="22"/>
        </w:rPr>
        <w:t xml:space="preserve"> мужчину и </w:t>
      </w:r>
      <w:proofErr w:type="spellStart"/>
      <w:r w:rsidRPr="002A473D">
        <w:rPr>
          <w:rFonts w:cs="Times New Roman"/>
          <w:sz w:val="22"/>
          <w:szCs w:val="22"/>
        </w:rPr>
        <w:t>женщину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сотворил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их</w:t>
      </w:r>
      <w:proofErr w:type="spellEnd"/>
      <w:r w:rsidRPr="002A473D">
        <w:rPr>
          <w:rFonts w:cs="Times New Roman"/>
          <w:sz w:val="22"/>
          <w:szCs w:val="22"/>
        </w:rPr>
        <w:t xml:space="preserve">? И </w:t>
      </w:r>
      <w:proofErr w:type="spellStart"/>
      <w:r w:rsidRPr="002A473D">
        <w:rPr>
          <w:rFonts w:cs="Times New Roman"/>
          <w:sz w:val="22"/>
          <w:szCs w:val="22"/>
        </w:rPr>
        <w:t>сказал</w:t>
      </w:r>
      <w:proofErr w:type="spellEnd"/>
      <w:r w:rsidRPr="002A473D">
        <w:rPr>
          <w:rFonts w:cs="Times New Roman"/>
          <w:sz w:val="22"/>
          <w:szCs w:val="22"/>
        </w:rPr>
        <w:t xml:space="preserve">: </w:t>
      </w:r>
      <w:proofErr w:type="spellStart"/>
      <w:r w:rsidRPr="002A473D">
        <w:rPr>
          <w:rFonts w:cs="Times New Roman"/>
          <w:sz w:val="22"/>
          <w:szCs w:val="22"/>
        </w:rPr>
        <w:t>посему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оставит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человек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отца</w:t>
      </w:r>
      <w:proofErr w:type="spellEnd"/>
      <w:r w:rsidRPr="002A473D">
        <w:rPr>
          <w:rFonts w:cs="Times New Roman"/>
          <w:sz w:val="22"/>
          <w:szCs w:val="22"/>
        </w:rPr>
        <w:t xml:space="preserve"> и мать и </w:t>
      </w:r>
      <w:proofErr w:type="spellStart"/>
      <w:r w:rsidRPr="002A473D">
        <w:rPr>
          <w:rFonts w:cs="Times New Roman"/>
          <w:sz w:val="22"/>
          <w:szCs w:val="22"/>
        </w:rPr>
        <w:t>прилепится</w:t>
      </w:r>
      <w:proofErr w:type="spellEnd"/>
      <w:r w:rsidRPr="002A473D">
        <w:rPr>
          <w:rFonts w:cs="Times New Roman"/>
          <w:sz w:val="22"/>
          <w:szCs w:val="22"/>
        </w:rPr>
        <w:t xml:space="preserve"> к жене </w:t>
      </w:r>
      <w:proofErr w:type="spellStart"/>
      <w:r w:rsidRPr="002A473D">
        <w:rPr>
          <w:rFonts w:cs="Times New Roman"/>
          <w:sz w:val="22"/>
          <w:szCs w:val="22"/>
        </w:rPr>
        <w:t>своей</w:t>
      </w:r>
      <w:proofErr w:type="spellEnd"/>
      <w:r w:rsidRPr="002A473D">
        <w:rPr>
          <w:rFonts w:cs="Times New Roman"/>
          <w:sz w:val="22"/>
          <w:szCs w:val="22"/>
        </w:rPr>
        <w:t xml:space="preserve">, и </w:t>
      </w:r>
      <w:proofErr w:type="spellStart"/>
      <w:r w:rsidRPr="002A473D">
        <w:rPr>
          <w:rFonts w:cs="Times New Roman"/>
          <w:sz w:val="22"/>
          <w:szCs w:val="22"/>
        </w:rPr>
        <w:t>будут</w:t>
      </w:r>
      <w:proofErr w:type="spellEnd"/>
      <w:r w:rsidRPr="002A473D">
        <w:rPr>
          <w:rFonts w:cs="Times New Roman"/>
          <w:sz w:val="22"/>
          <w:szCs w:val="22"/>
        </w:rPr>
        <w:t xml:space="preserve"> два одною </w:t>
      </w:r>
      <w:proofErr w:type="spellStart"/>
      <w:r w:rsidRPr="002A473D">
        <w:rPr>
          <w:rFonts w:cs="Times New Roman"/>
          <w:sz w:val="22"/>
          <w:szCs w:val="22"/>
        </w:rPr>
        <w:t>плотью</w:t>
      </w:r>
      <w:proofErr w:type="spellEnd"/>
      <w:r w:rsidRPr="002A473D">
        <w:rPr>
          <w:rFonts w:cs="Times New Roman"/>
          <w:sz w:val="22"/>
          <w:szCs w:val="22"/>
        </w:rPr>
        <w:t xml:space="preserve">. </w:t>
      </w:r>
      <w:proofErr w:type="spellStart"/>
      <w:r w:rsidRPr="002A473D">
        <w:rPr>
          <w:rFonts w:cs="Times New Roman"/>
          <w:sz w:val="22"/>
          <w:szCs w:val="22"/>
        </w:rPr>
        <w:t>Отсюда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мы</w:t>
      </w:r>
      <w:proofErr w:type="spellEnd"/>
      <w:r w:rsidRPr="002A473D">
        <w:rPr>
          <w:rFonts w:cs="Times New Roman"/>
          <w:sz w:val="22"/>
          <w:szCs w:val="22"/>
        </w:rPr>
        <w:t xml:space="preserve"> можем </w:t>
      </w:r>
      <w:proofErr w:type="spellStart"/>
      <w:r w:rsidRPr="002A473D">
        <w:rPr>
          <w:rFonts w:cs="Times New Roman"/>
          <w:sz w:val="22"/>
          <w:szCs w:val="22"/>
        </w:rPr>
        <w:t>думать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что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вследствие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экстаза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который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наведен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был</w:t>
      </w:r>
      <w:proofErr w:type="spellEnd"/>
      <w:r w:rsidRPr="002A473D">
        <w:rPr>
          <w:rFonts w:cs="Times New Roman"/>
          <w:sz w:val="22"/>
          <w:szCs w:val="22"/>
        </w:rPr>
        <w:t xml:space="preserve"> на Адама, он </w:t>
      </w:r>
      <w:proofErr w:type="spellStart"/>
      <w:r w:rsidRPr="002A473D">
        <w:rPr>
          <w:rFonts w:cs="Times New Roman"/>
          <w:sz w:val="22"/>
          <w:szCs w:val="22"/>
        </w:rPr>
        <w:t>мог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сказать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эти</w:t>
      </w:r>
      <w:proofErr w:type="spellEnd"/>
      <w:r w:rsidRPr="002A473D">
        <w:rPr>
          <w:rFonts w:cs="Times New Roman"/>
          <w:sz w:val="22"/>
          <w:szCs w:val="22"/>
        </w:rPr>
        <w:t xml:space="preserve"> слова по </w:t>
      </w:r>
      <w:proofErr w:type="spellStart"/>
      <w:r w:rsidRPr="002A473D">
        <w:rPr>
          <w:rFonts w:cs="Times New Roman"/>
          <w:sz w:val="22"/>
          <w:szCs w:val="22"/>
        </w:rPr>
        <w:t>вдохновению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свыше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как</w:t>
      </w:r>
      <w:proofErr w:type="spellEnd"/>
      <w:r w:rsidRPr="002A473D">
        <w:rPr>
          <w:rFonts w:cs="Times New Roman"/>
          <w:sz w:val="22"/>
          <w:szCs w:val="22"/>
        </w:rPr>
        <w:t xml:space="preserve"> пророк».\\Августин </w:t>
      </w:r>
      <w:proofErr w:type="spellStart"/>
      <w:r w:rsidRPr="002A473D">
        <w:rPr>
          <w:rFonts w:cs="Times New Roman"/>
          <w:sz w:val="22"/>
          <w:szCs w:val="22"/>
        </w:rPr>
        <w:t>Иппонский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блж</w:t>
      </w:r>
      <w:proofErr w:type="spellEnd"/>
      <w:r w:rsidRPr="002A473D">
        <w:rPr>
          <w:rFonts w:cs="Times New Roman"/>
          <w:sz w:val="22"/>
          <w:szCs w:val="22"/>
        </w:rPr>
        <w:t xml:space="preserve">. О </w:t>
      </w:r>
      <w:proofErr w:type="spellStart"/>
      <w:r w:rsidRPr="002A473D">
        <w:rPr>
          <w:rFonts w:cs="Times New Roman"/>
          <w:sz w:val="22"/>
          <w:szCs w:val="22"/>
        </w:rPr>
        <w:t>Книге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Бытия</w:t>
      </w:r>
      <w:proofErr w:type="spellEnd"/>
      <w:r w:rsidRPr="002A473D">
        <w:rPr>
          <w:rFonts w:cs="Times New Roman"/>
          <w:sz w:val="22"/>
          <w:szCs w:val="22"/>
        </w:rPr>
        <w:t xml:space="preserve"> буквально</w:t>
      </w:r>
    </w:p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</w:rPr>
      </w:pPr>
    </w:p>
  </w:footnote>
  <w:footnote w:id="7"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См.: Ефрем Сирин,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прп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Толкование на Книгу Бытия 2.12 </w:t>
      </w:r>
    </w:p>
  </w:footnote>
  <w:footnote w:id="8"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</w:p>
  </w:footnote>
  <w:footnote w:id="9">
    <w:p w:rsidR="00F17DD9" w:rsidRPr="002A473D" w:rsidRDefault="00F17DD9" w:rsidP="00F17DD9">
      <w:pPr>
        <w:pStyle w:val="a3"/>
        <w:jc w:val="both"/>
        <w:rPr>
          <w:sz w:val="22"/>
          <w:szCs w:val="22"/>
        </w:rPr>
      </w:pPr>
      <w:r w:rsidRPr="002A473D">
        <w:rPr>
          <w:rStyle w:val="a5"/>
          <w:sz w:val="22"/>
          <w:szCs w:val="22"/>
        </w:rPr>
        <w:footnoteRef/>
      </w:r>
      <w:r w:rsidRPr="002A473D">
        <w:rPr>
          <w:sz w:val="22"/>
          <w:szCs w:val="22"/>
        </w:rPr>
        <w:t xml:space="preserve"> </w:t>
      </w:r>
    </w:p>
  </w:footnote>
  <w:footnote w:id="10"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Цит</w:t>
      </w:r>
      <w:proofErr w:type="spellEnd"/>
      <w:r w:rsidRPr="002A473D">
        <w:rPr>
          <w:rFonts w:cs="Times New Roman"/>
          <w:sz w:val="22"/>
          <w:szCs w:val="22"/>
        </w:rPr>
        <w:t xml:space="preserve">. по: </w:t>
      </w:r>
      <w:proofErr w:type="spellStart"/>
      <w:r w:rsidRPr="002A473D">
        <w:rPr>
          <w:rFonts w:cs="Times New Roman"/>
          <w:sz w:val="22"/>
          <w:szCs w:val="22"/>
        </w:rPr>
        <w:t>Библейские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комментарии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отцов</w:t>
      </w:r>
      <w:proofErr w:type="spellEnd"/>
      <w:r w:rsidRPr="002A473D">
        <w:rPr>
          <w:rFonts w:cs="Times New Roman"/>
          <w:sz w:val="22"/>
          <w:szCs w:val="22"/>
        </w:rPr>
        <w:t xml:space="preserve"> Церкви и других </w:t>
      </w:r>
      <w:proofErr w:type="spellStart"/>
      <w:r w:rsidRPr="002A473D">
        <w:rPr>
          <w:rFonts w:cs="Times New Roman"/>
          <w:sz w:val="22"/>
          <w:szCs w:val="22"/>
        </w:rPr>
        <w:t>авторов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en-US"/>
        </w:rPr>
        <w:t>I</w:t>
      </w:r>
      <w:r w:rsidRPr="002A473D">
        <w:rPr>
          <w:rFonts w:cs="Times New Roman"/>
          <w:sz w:val="22"/>
          <w:szCs w:val="22"/>
        </w:rPr>
        <w:t xml:space="preserve">-VIII. </w:t>
      </w:r>
      <w:proofErr w:type="spellStart"/>
      <w:r w:rsidRPr="002A473D">
        <w:rPr>
          <w:rFonts w:cs="Times New Roman"/>
          <w:sz w:val="22"/>
          <w:szCs w:val="22"/>
        </w:rPr>
        <w:t>веков</w:t>
      </w:r>
      <w:proofErr w:type="spellEnd"/>
      <w:r w:rsidRPr="002A473D">
        <w:rPr>
          <w:rFonts w:cs="Times New Roman"/>
          <w:sz w:val="22"/>
          <w:szCs w:val="22"/>
        </w:rPr>
        <w:t xml:space="preserve">. Ветхий </w:t>
      </w:r>
      <w:proofErr w:type="spellStart"/>
      <w:r w:rsidRPr="002A473D">
        <w:rPr>
          <w:rFonts w:cs="Times New Roman"/>
          <w:sz w:val="22"/>
          <w:szCs w:val="22"/>
        </w:rPr>
        <w:t>Завет</w:t>
      </w:r>
      <w:proofErr w:type="spellEnd"/>
      <w:r w:rsidRPr="002A473D">
        <w:rPr>
          <w:rFonts w:cs="Times New Roman"/>
          <w:sz w:val="22"/>
          <w:szCs w:val="22"/>
        </w:rPr>
        <w:t>. Т. 1. —2001. С. 50.</w:t>
      </w:r>
      <w:r>
        <w:rPr>
          <w:rFonts w:cs="Times New Roman"/>
          <w:sz w:val="22"/>
          <w:szCs w:val="22"/>
          <w:lang w:val="ru-RU"/>
        </w:rPr>
        <w:t xml:space="preserve"> Также у </w:t>
      </w:r>
      <w:proofErr w:type="spellStart"/>
      <w:r>
        <w:rPr>
          <w:rFonts w:cs="Times New Roman"/>
          <w:sz w:val="22"/>
          <w:szCs w:val="22"/>
          <w:lang w:val="ru-RU"/>
        </w:rPr>
        <w:t>свт</w:t>
      </w:r>
      <w:proofErr w:type="spellEnd"/>
      <w:r>
        <w:rPr>
          <w:rFonts w:cs="Times New Roman"/>
          <w:sz w:val="22"/>
          <w:szCs w:val="22"/>
          <w:lang w:val="ru-RU"/>
        </w:rPr>
        <w:t xml:space="preserve">. Григория </w:t>
      </w:r>
      <w:proofErr w:type="spellStart"/>
      <w:proofErr w:type="gramStart"/>
      <w:r>
        <w:rPr>
          <w:rFonts w:cs="Times New Roman"/>
          <w:sz w:val="22"/>
          <w:szCs w:val="22"/>
          <w:lang w:val="ru-RU"/>
        </w:rPr>
        <w:t>Нисского</w:t>
      </w:r>
      <w:proofErr w:type="spellEnd"/>
      <w:r>
        <w:rPr>
          <w:rFonts w:cs="Times New Roman"/>
          <w:sz w:val="22"/>
          <w:szCs w:val="22"/>
          <w:lang w:val="ru-RU"/>
        </w:rPr>
        <w:t xml:space="preserve">: </w:t>
      </w:r>
      <w:r w:rsidRPr="002A473D"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/>
        </w:rPr>
        <w:t>«</w:t>
      </w:r>
      <w:proofErr w:type="gramEnd"/>
      <w:r w:rsidRPr="00DC69C3">
        <w:rPr>
          <w:rFonts w:cs="Times New Roman"/>
          <w:sz w:val="22"/>
          <w:szCs w:val="22"/>
          <w:lang w:val="ru-RU"/>
        </w:rPr>
        <w:t xml:space="preserve">Он устраивает в природе такой способ размножения, какой соответствует соскользнувшим в грех, вместо ангельского </w:t>
      </w:r>
      <w:proofErr w:type="spellStart"/>
      <w:r w:rsidRPr="00DC69C3">
        <w:rPr>
          <w:rFonts w:cs="Times New Roman"/>
          <w:sz w:val="22"/>
          <w:szCs w:val="22"/>
          <w:lang w:val="ru-RU"/>
        </w:rPr>
        <w:t>благорождения</w:t>
      </w:r>
      <w:proofErr w:type="spellEnd"/>
      <w:r w:rsidRPr="00DC69C3">
        <w:rPr>
          <w:rFonts w:cs="Times New Roman"/>
          <w:sz w:val="22"/>
          <w:szCs w:val="22"/>
          <w:lang w:val="ru-RU"/>
        </w:rPr>
        <w:t xml:space="preserve"> насадив в человечестве животный и неразумный способ взаимного преемства</w:t>
      </w:r>
      <w:r>
        <w:rPr>
          <w:rFonts w:cs="Times New Roman"/>
          <w:sz w:val="22"/>
          <w:szCs w:val="22"/>
          <w:lang w:val="ru-RU"/>
        </w:rPr>
        <w:t>»//</w:t>
      </w:r>
      <w:r w:rsidRPr="00DC69C3">
        <w:rPr>
          <w:rFonts w:cs="Times New Roman"/>
          <w:sz w:val="22"/>
          <w:szCs w:val="22"/>
          <w:lang w:val="ru-RU"/>
        </w:rPr>
        <w:t xml:space="preserve">Григорий </w:t>
      </w:r>
      <w:proofErr w:type="spellStart"/>
      <w:r w:rsidRPr="00DC69C3">
        <w:rPr>
          <w:rFonts w:cs="Times New Roman"/>
          <w:sz w:val="22"/>
          <w:szCs w:val="22"/>
          <w:lang w:val="ru-RU"/>
        </w:rPr>
        <w:t>Нисский</w:t>
      </w:r>
      <w:proofErr w:type="spellEnd"/>
      <w:r w:rsidRPr="00DC69C3">
        <w:rPr>
          <w:rFonts w:cs="Times New Roman"/>
          <w:sz w:val="22"/>
          <w:szCs w:val="22"/>
          <w:lang w:val="ru-RU"/>
        </w:rPr>
        <w:t>, Об устроении человека</w:t>
      </w:r>
      <w:r>
        <w:rPr>
          <w:rFonts w:cs="Times New Roman"/>
          <w:sz w:val="22"/>
          <w:szCs w:val="22"/>
          <w:lang w:val="ru-RU"/>
        </w:rPr>
        <w:t>.</w:t>
      </w:r>
      <w:r w:rsidRPr="00DC69C3">
        <w:rPr>
          <w:rFonts w:cs="Times New Roman"/>
          <w:sz w:val="22"/>
          <w:szCs w:val="22"/>
          <w:lang w:val="ru-RU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Впрочем, в древнехристианской письменности встречаются и другие суждения. Например,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блж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 Августин пишет: «Утверждающий, что первые люди не совокуплялись бы и не рождали, если бы не согрешили, что другое утверждает, как не то, что грех человеческий необходим для размножения святых</w:t>
      </w:r>
      <w:proofErr w:type="gramStart"/>
      <w:r w:rsidRPr="002A473D">
        <w:rPr>
          <w:rFonts w:cs="Times New Roman"/>
          <w:sz w:val="22"/>
          <w:szCs w:val="22"/>
          <w:lang w:val="ru-RU"/>
        </w:rPr>
        <w:t>?»/</w:t>
      </w:r>
      <w:proofErr w:type="gramEnd"/>
      <w:r w:rsidRPr="002A473D">
        <w:rPr>
          <w:rFonts w:cs="Times New Roman"/>
          <w:sz w:val="22"/>
          <w:szCs w:val="22"/>
          <w:lang w:val="ru-RU"/>
        </w:rPr>
        <w:t>/Цит. по сб.: Соловьев В. Смысл любви…: Сб. С.128.</w:t>
      </w:r>
    </w:p>
  </w:footnote>
  <w:footnote w:id="11"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</w:rPr>
        <w:t xml:space="preserve">Новиков Д.В. </w:t>
      </w:r>
      <w:proofErr w:type="spellStart"/>
      <w:r w:rsidRPr="002A473D">
        <w:rPr>
          <w:rFonts w:cs="Times New Roman"/>
          <w:sz w:val="22"/>
          <w:szCs w:val="22"/>
        </w:rPr>
        <w:t>Христианское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учение</w:t>
      </w:r>
      <w:proofErr w:type="spellEnd"/>
      <w:r w:rsidRPr="002A473D">
        <w:rPr>
          <w:rFonts w:cs="Times New Roman"/>
          <w:sz w:val="22"/>
          <w:szCs w:val="22"/>
        </w:rPr>
        <w:t xml:space="preserve"> о </w:t>
      </w:r>
      <w:proofErr w:type="spellStart"/>
      <w:r w:rsidRPr="002A473D">
        <w:rPr>
          <w:rFonts w:cs="Times New Roman"/>
          <w:sz w:val="22"/>
          <w:szCs w:val="22"/>
        </w:rPr>
        <w:t>человеке</w:t>
      </w:r>
      <w:proofErr w:type="spellEnd"/>
      <w:r w:rsidRPr="002A473D">
        <w:rPr>
          <w:rFonts w:cs="Times New Roman"/>
          <w:sz w:val="22"/>
          <w:szCs w:val="22"/>
        </w:rPr>
        <w:t xml:space="preserve"> // </w:t>
      </w:r>
      <w:hyperlink r:id="rId1" w:anchor="note2" w:history="1">
        <w:r w:rsidRPr="002A473D">
          <w:rPr>
            <w:rStyle w:val="a6"/>
            <w:rFonts w:cs="Times New Roman"/>
            <w:sz w:val="22"/>
            <w:szCs w:val="22"/>
          </w:rPr>
          <w:t>https://azbyka.ru/otechnik/antropologiya-i-asketika/hristianskoe-uchenie-o-cheloveke/1_1#note2</w:t>
        </w:r>
      </w:hyperlink>
      <w:r w:rsidRPr="002A473D">
        <w:rPr>
          <w:rFonts w:cs="Times New Roman"/>
          <w:sz w:val="22"/>
          <w:szCs w:val="22"/>
          <w:lang w:val="ru-RU"/>
        </w:rPr>
        <w:t xml:space="preserve"> </w:t>
      </w:r>
    </w:p>
  </w:footnote>
  <w:footnote w:id="12"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Схема взята нами в: Петров Валерий. Соединения и деления ипостаси </w:t>
      </w:r>
      <w:proofErr w:type="spellStart"/>
      <w:r w:rsidRPr="002A473D">
        <w:rPr>
          <w:rFonts w:cs="Times New Roman"/>
          <w:sz w:val="22"/>
          <w:szCs w:val="22"/>
          <w:lang w:val="ru-RU"/>
        </w:rPr>
        <w:t>тварного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 в </w:t>
      </w:r>
      <w:proofErr w:type="gramStart"/>
      <w:r w:rsidRPr="002A473D">
        <w:rPr>
          <w:rFonts w:cs="Times New Roman"/>
          <w:sz w:val="22"/>
          <w:szCs w:val="22"/>
          <w:lang w:val="ru-RU"/>
        </w:rPr>
        <w:t>О</w:t>
      </w:r>
      <w:proofErr w:type="gramEnd"/>
      <w:r w:rsidRPr="002A473D">
        <w:rPr>
          <w:rFonts w:cs="Times New Roman"/>
          <w:sz w:val="22"/>
          <w:szCs w:val="22"/>
          <w:lang w:val="ru-RU"/>
        </w:rPr>
        <w:t xml:space="preserve"> трудностях XLI (PG 91, 1304D–1316A) Максима Исповедника </w:t>
      </w:r>
    </w:p>
  </w:footnote>
  <w:footnote w:id="13"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  <w:lang w:val="ru-RU"/>
        </w:rPr>
        <w:t>Цит.по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: Вадим Леонов,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прот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Основы православной антропологии. М. 2013. С. 92 </w:t>
      </w:r>
    </w:p>
  </w:footnote>
  <w:footnote w:id="14">
    <w:p w:rsidR="00F17DD9" w:rsidRPr="002A473D" w:rsidRDefault="00F17DD9" w:rsidP="00F17DD9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Следует обратить внимание, на полный вариант стиха 1Кор.11:3: «Хочу также, чтобы вы знали, что всякому мужу глава Христос, жене глава – муж, а Христу глава – Бог». Выражение о главенстве мужа над женой, стоит в контексте, включающим в себя также отношения Бог-Отец – Христос, Христос – муж.  Очевидно, что такой контекст не позволяет говорить просто о каком-то внешнем подчинении, предполагающем начальствующий формат. </w:t>
      </w:r>
    </w:p>
  </w:footnote>
  <w:footnote w:id="15">
    <w:p w:rsidR="00F17DD9" w:rsidRPr="002A473D" w:rsidRDefault="00F17DD9" w:rsidP="00F17DD9">
      <w:pPr>
        <w:pStyle w:val="a3"/>
        <w:jc w:val="both"/>
        <w:rPr>
          <w:sz w:val="22"/>
          <w:szCs w:val="22"/>
          <w:lang w:val="ru-RU"/>
        </w:rPr>
      </w:pPr>
      <w:r w:rsidRPr="002A473D">
        <w:rPr>
          <w:rStyle w:val="a5"/>
          <w:sz w:val="22"/>
          <w:szCs w:val="22"/>
        </w:rPr>
        <w:footnoteRef/>
      </w:r>
      <w:r w:rsidRPr="002A473D">
        <w:rPr>
          <w:sz w:val="22"/>
          <w:szCs w:val="22"/>
        </w:rPr>
        <w:t xml:space="preserve"> </w:t>
      </w:r>
      <w:proofErr w:type="spellStart"/>
      <w:r w:rsidRPr="002A473D">
        <w:rPr>
          <w:sz w:val="22"/>
          <w:szCs w:val="22"/>
        </w:rPr>
        <w:t>Иоанн</w:t>
      </w:r>
      <w:proofErr w:type="spellEnd"/>
      <w:r w:rsidRPr="002A473D">
        <w:rPr>
          <w:sz w:val="22"/>
          <w:szCs w:val="22"/>
        </w:rPr>
        <w:t xml:space="preserve"> Златоуст, </w:t>
      </w:r>
      <w:proofErr w:type="spellStart"/>
      <w:r w:rsidRPr="002A473D">
        <w:rPr>
          <w:sz w:val="22"/>
          <w:szCs w:val="22"/>
        </w:rPr>
        <w:t>свт</w:t>
      </w:r>
      <w:proofErr w:type="spellEnd"/>
      <w:r w:rsidRPr="002A473D">
        <w:rPr>
          <w:sz w:val="22"/>
          <w:szCs w:val="22"/>
        </w:rPr>
        <w:t xml:space="preserve">. </w:t>
      </w:r>
      <w:proofErr w:type="spellStart"/>
      <w:r w:rsidRPr="002A473D">
        <w:rPr>
          <w:sz w:val="22"/>
          <w:szCs w:val="22"/>
        </w:rPr>
        <w:t>Гомилия</w:t>
      </w:r>
      <w:proofErr w:type="spellEnd"/>
      <w:r w:rsidRPr="002A473D">
        <w:rPr>
          <w:sz w:val="22"/>
          <w:szCs w:val="22"/>
        </w:rPr>
        <w:t xml:space="preserve"> 26 на 1-е </w:t>
      </w:r>
      <w:proofErr w:type="spellStart"/>
      <w:r w:rsidRPr="002A473D">
        <w:rPr>
          <w:sz w:val="22"/>
          <w:szCs w:val="22"/>
        </w:rPr>
        <w:t>послание</w:t>
      </w:r>
      <w:proofErr w:type="spellEnd"/>
      <w:r w:rsidRPr="002A473D">
        <w:rPr>
          <w:sz w:val="22"/>
          <w:szCs w:val="22"/>
        </w:rPr>
        <w:t xml:space="preserve"> к Коринфянам</w:t>
      </w:r>
      <w:r w:rsidRPr="002A473D">
        <w:rPr>
          <w:sz w:val="22"/>
          <w:szCs w:val="22"/>
          <w:lang w:val="ru-RU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4BF"/>
    <w:rsid w:val="00302285"/>
    <w:rsid w:val="003E5E8B"/>
    <w:rsid w:val="00A3384E"/>
    <w:rsid w:val="00D56681"/>
    <w:rsid w:val="00DB31B1"/>
    <w:rsid w:val="00EB6422"/>
    <w:rsid w:val="00ED14BF"/>
    <w:rsid w:val="00EE35F2"/>
    <w:rsid w:val="00F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AE2FB-BFCA-4A63-8031-D4669572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DD9"/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17DD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17DD9"/>
    <w:rPr>
      <w:sz w:val="20"/>
      <w:szCs w:val="20"/>
      <w:lang w:val="uk-UA"/>
    </w:rPr>
  </w:style>
  <w:style w:type="character" w:styleId="a5">
    <w:name w:val="footnote reference"/>
    <w:basedOn w:val="a0"/>
    <w:uiPriority w:val="99"/>
    <w:unhideWhenUsed/>
    <w:rsid w:val="00F17DD9"/>
    <w:rPr>
      <w:vertAlign w:val="superscript"/>
    </w:rPr>
  </w:style>
  <w:style w:type="character" w:styleId="a6">
    <w:name w:val="Hyperlink"/>
    <w:basedOn w:val="a0"/>
    <w:uiPriority w:val="99"/>
    <w:unhideWhenUsed/>
    <w:rsid w:val="00F17D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zbyka.ru/otechnik/antropologiya-i-asketika/hristianskoe-uchenie-o-cheloveke/1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1104</Words>
  <Characters>6297</Characters>
  <Application>Microsoft Office Word</Application>
  <DocSecurity>0</DocSecurity>
  <Lines>52</Lines>
  <Paragraphs>14</Paragraphs>
  <ScaleCrop>false</ScaleCrop>
  <Company/>
  <LinksUpToDate>false</LinksUpToDate>
  <CharactersWithSpaces>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2017-10-10T08:26:00Z</dcterms:created>
  <dcterms:modified xsi:type="dcterms:W3CDTF">2017-10-10T08:52:00Z</dcterms:modified>
</cp:coreProperties>
</file>