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8B4C36">
      <w:pPr>
        <w:jc w:val="center"/>
        <w:rPr>
          <w:rFonts w:ascii="Cambria" w:hAnsi="Cambria"/>
          <w:sz w:val="40"/>
          <w:szCs w:val="40"/>
        </w:rPr>
      </w:pPr>
    </w:p>
    <w:p w:rsidR="008B4C36" w:rsidRPr="00254773" w:rsidRDefault="00254773">
      <w:pPr>
        <w:jc w:val="center"/>
        <w:rPr>
          <w:rFonts w:ascii="Cambria" w:eastAsia="Times New Roman Bold" w:hAnsi="Cambria" w:cs="Times New Roman Bold"/>
          <w:caps/>
          <w:sz w:val="48"/>
          <w:szCs w:val="48"/>
        </w:rPr>
      </w:pPr>
      <w:r w:rsidRPr="00254773">
        <w:rPr>
          <w:rFonts w:ascii="Cambria" w:hAnsi="Cambria"/>
          <w:caps/>
          <w:sz w:val="48"/>
          <w:szCs w:val="48"/>
        </w:rPr>
        <w:t>Лекции</w:t>
      </w:r>
    </w:p>
    <w:p w:rsidR="008B4C36" w:rsidRPr="00254773" w:rsidRDefault="008B4C36">
      <w:pPr>
        <w:jc w:val="center"/>
        <w:rPr>
          <w:rFonts w:ascii="Cambria" w:eastAsia="Times New Roman Bold" w:hAnsi="Cambria" w:cs="Times New Roman Bold"/>
          <w:sz w:val="48"/>
          <w:szCs w:val="48"/>
        </w:rPr>
      </w:pPr>
    </w:p>
    <w:p w:rsidR="008B4C36" w:rsidRPr="00254773" w:rsidRDefault="00254773">
      <w:pPr>
        <w:jc w:val="center"/>
        <w:rPr>
          <w:rFonts w:ascii="Cambria" w:eastAsia="Times New Roman Bold" w:hAnsi="Cambria" w:cs="Times New Roman Bold"/>
          <w:sz w:val="48"/>
          <w:szCs w:val="48"/>
        </w:rPr>
      </w:pPr>
      <w:r w:rsidRPr="00254773">
        <w:rPr>
          <w:rFonts w:ascii="Cambria" w:hAnsi="Cambria"/>
          <w:sz w:val="48"/>
          <w:szCs w:val="48"/>
        </w:rPr>
        <w:t>по Сравнительному богословию</w:t>
      </w:r>
    </w:p>
    <w:p w:rsidR="008B4C36" w:rsidRPr="00254773" w:rsidRDefault="008B4C36">
      <w:pPr>
        <w:jc w:val="center"/>
        <w:rPr>
          <w:rFonts w:ascii="Cambria" w:eastAsia="Times New Roman Bold" w:hAnsi="Cambria" w:cs="Times New Roman Bold"/>
          <w:sz w:val="40"/>
          <w:szCs w:val="40"/>
        </w:rPr>
      </w:pPr>
    </w:p>
    <w:p w:rsidR="008B4C36" w:rsidRPr="00254773" w:rsidRDefault="00254773">
      <w:pPr>
        <w:jc w:val="center"/>
        <w:rPr>
          <w:rFonts w:ascii="Cambria" w:eastAsia="Times New Roman Bold" w:hAnsi="Cambria" w:cs="Times New Roman Bold"/>
          <w:sz w:val="40"/>
          <w:szCs w:val="40"/>
        </w:rPr>
      </w:pPr>
      <w:r w:rsidRPr="00254773">
        <w:rPr>
          <w:rFonts w:ascii="Cambria" w:hAnsi="Cambria"/>
          <w:sz w:val="40"/>
          <w:szCs w:val="40"/>
        </w:rPr>
        <w:t>для III курса</w:t>
      </w:r>
    </w:p>
    <w:p w:rsidR="008B4C36" w:rsidRPr="00254773" w:rsidRDefault="00254773">
      <w:pPr>
        <w:jc w:val="center"/>
        <w:rPr>
          <w:rFonts w:ascii="Cambria" w:eastAsia="Times New Roman Bold" w:hAnsi="Cambria" w:cs="Times New Roman Bold"/>
          <w:sz w:val="40"/>
          <w:szCs w:val="40"/>
        </w:rPr>
      </w:pPr>
      <w:r w:rsidRPr="00254773">
        <w:rPr>
          <w:rFonts w:ascii="Cambria" w:hAnsi="Cambria"/>
          <w:sz w:val="40"/>
          <w:szCs w:val="40"/>
        </w:rPr>
        <w:t>Киевской Духовной Семинарии</w:t>
      </w: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8B4C36">
      <w:pPr>
        <w:jc w:val="center"/>
        <w:rPr>
          <w:rFonts w:ascii="Cambria" w:eastAsia="Times New Roman Bold" w:hAnsi="Cambria" w:cs="Times New Roman Bold"/>
          <w:sz w:val="40"/>
          <w:szCs w:val="40"/>
        </w:rPr>
      </w:pPr>
    </w:p>
    <w:p w:rsidR="008B4C36" w:rsidRPr="00254773" w:rsidRDefault="00254773">
      <w:pPr>
        <w:jc w:val="center"/>
        <w:rPr>
          <w:rFonts w:ascii="Cambria" w:eastAsia="Times New Roman Bold" w:hAnsi="Cambria" w:cs="Times New Roman Bold"/>
          <w:sz w:val="28"/>
          <w:szCs w:val="28"/>
        </w:rPr>
      </w:pPr>
      <w:r w:rsidRPr="00254773">
        <w:rPr>
          <w:rFonts w:ascii="Cambria" w:hAnsi="Cambria"/>
          <w:sz w:val="28"/>
          <w:szCs w:val="28"/>
        </w:rPr>
        <w:t>Киев</w:t>
      </w:r>
    </w:p>
    <w:p w:rsidR="008B4C36" w:rsidRPr="00254773" w:rsidRDefault="00254773">
      <w:pPr>
        <w:jc w:val="center"/>
        <w:rPr>
          <w:rFonts w:ascii="Cambria" w:eastAsia="Times New Roman Bold" w:hAnsi="Cambria" w:cs="Times New Roman Bold"/>
          <w:sz w:val="28"/>
          <w:szCs w:val="28"/>
        </w:rPr>
      </w:pPr>
      <w:r w:rsidRPr="00254773">
        <w:rPr>
          <w:rFonts w:ascii="Cambria" w:hAnsi="Cambria"/>
          <w:sz w:val="28"/>
          <w:szCs w:val="28"/>
        </w:rPr>
        <w:t>2010</w:t>
      </w:r>
    </w:p>
    <w:p w:rsidR="008B4C36" w:rsidRPr="00254773" w:rsidRDefault="00254773">
      <w:pPr>
        <w:pageBreakBefore/>
        <w:widowControl w:val="0"/>
        <w:jc w:val="center"/>
        <w:rPr>
          <w:rFonts w:ascii="Cambria" w:eastAsia="Times New Roman Bold" w:hAnsi="Cambria" w:cs="Times New Roman Bold"/>
          <w:caps/>
        </w:rPr>
      </w:pPr>
      <w:r w:rsidRPr="00254773">
        <w:rPr>
          <w:rFonts w:ascii="Cambria" w:hAnsi="Cambria"/>
          <w:caps/>
        </w:rPr>
        <w:lastRenderedPageBreak/>
        <w:t>Оглавление</w:t>
      </w:r>
    </w:p>
    <w:p w:rsidR="008B4C36" w:rsidRPr="00254773" w:rsidRDefault="008B4C36">
      <w:pPr>
        <w:widowControl w:val="0"/>
        <w:rPr>
          <w:rFonts w:ascii="Cambria" w:eastAsia="Times New Roman Bold" w:hAnsi="Cambria" w:cs="Times New Roman Bold"/>
        </w:rPr>
      </w:pPr>
    </w:p>
    <w:p w:rsidR="008B4C36" w:rsidRPr="00254773" w:rsidRDefault="00254773">
      <w:pPr>
        <w:pStyle w:val="1"/>
        <w:keepNext w:val="0"/>
        <w:pageBreakBefore/>
        <w:widowControl w:val="0"/>
        <w:rPr>
          <w:rFonts w:ascii="Cambria" w:hAnsi="Cambria"/>
        </w:rPr>
      </w:pPr>
      <w:r w:rsidRPr="00254773">
        <w:rPr>
          <w:rFonts w:ascii="Cambria" w:eastAsia="Times New Roman Bold" w:hAnsi="Cambria" w:cs="Times New Roman Bold"/>
        </w:rPr>
        <w:lastRenderedPageBreak/>
        <w:fldChar w:fldCharType="begin"/>
      </w:r>
      <w:r w:rsidRPr="00254773">
        <w:rPr>
          <w:rFonts w:ascii="Cambria" w:eastAsia="Times New Roman Bold" w:hAnsi="Cambria" w:cs="Times New Roman Bold"/>
        </w:rPr>
        <w:instrText xml:space="preserve"> TOC \t "Заголовок 1, 1,Заголовок 2, 2,Заголовок 3, 3"</w:instrText>
      </w:r>
      <w:r w:rsidRPr="00254773">
        <w:rPr>
          <w:rFonts w:ascii="Cambria" w:eastAsia="Times New Roman Bold" w:hAnsi="Cambria" w:cs="Times New Roman Bold"/>
        </w:rPr>
        <w:fldChar w:fldCharType="separate"/>
      </w:r>
    </w:p>
    <w:p w:rsidR="008B4C36" w:rsidRPr="00254773" w:rsidRDefault="00254773">
      <w:pPr>
        <w:pStyle w:val="10"/>
        <w:rPr>
          <w:rFonts w:ascii="Cambria" w:hAnsi="Cambria"/>
        </w:rPr>
      </w:pPr>
      <w:r w:rsidRPr="00254773">
        <w:rPr>
          <w:rFonts w:ascii="Cambria" w:eastAsia="Arial Unicode MS" w:hAnsi="Cambria" w:cs="Arial Unicode MS"/>
        </w:rPr>
        <w:t>Предуведомление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_Toc79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Раздел 1. Введение в сравнительное богословие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1.1. Сравнительное богословие как дисциплина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1.2. Единство Церкви и грех разделений</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1.3. Три чиноприема инославных</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Раздел 2. Католицизм</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2.1. Обзор основных отступлений Римо-Католической Церкви от учения Вселенской Церкви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2.2. Католическое учение о власти Папы над Церковью</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2.2.1. Евангельские свидетельства о святом апостоле Петре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2.2.2. Отношение апостола Петра к другим апостолам</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16</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lastRenderedPageBreak/>
        <w:t>2.2.3. Роль Римского епископа и Римской кафедры в Древней Церкви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_Toc89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17</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2.2.4. События 1054 года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19</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2.2.5. Проблема датировки церковного раскола между Востоком и Западом</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23</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2.3. Догмат о папской непогрешимости в вопросах веры и нравственности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2.3.1. I Ватиканский Собор</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2.3.2. Содержание догматической конституции «Pastоr aeternus»</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25</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2.3.3. Критика учения о папской безошибочности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27</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2.4. Проблема Filioque</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28</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2.4.1. История появления и развития на Западе учения о Filioque</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28</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lastRenderedPageBreak/>
        <w:t>2.4.2. Священное Писание об исхождении Святого Духа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30</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2.4.3. Критика учения о Filioque Константинопольским Патриархом Фотием</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_Toc99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31</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2.4.4. Богословы XIX-XX веков о Filioque</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2.4.5. Точка зрения Жана-Мишеля Гаррига и Олевье Клемана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35</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2.4.6. Католические разъяснения 1995 года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36</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2.4.7. Православная критика «Разъяснений» 1995 года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37</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2.5. Католическая сотериология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39</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2.5.1. Учение о первородном грехе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39</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2.5.2. Интерпретация жертвы Христовой</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41</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 xml:space="preserve">2.5.3. Усвоение спасения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42</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2.5.4. Индульгенции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42</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lastRenderedPageBreak/>
        <w:t>2.6. Мариальные догматы Римско-Католической Церкви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_Toc109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2.6.1. Догмат о непорочном зачатии Девы Марии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2.6.2. Догмат о телесном вознесении Девы Марии на небо</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46</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2.7. Особенности католического учения о Таинствах</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47</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2.7.1. Таинство Крещения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48</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2.7.2. Таинство Миропомазания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49</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2.7.3. Таинство Брака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50</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2.7.4. Таинство Священства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52</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2.7.5. Таинство Покаяния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53</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2.7.6. Таинство Елеопомазания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55</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2.7.7. Таинство Евхаристии в Католической Церкви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_Toc119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56</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2.8. Современное положение Римско-Католической Церкви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61</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lastRenderedPageBreak/>
        <w:t>2.9. Українська Греко-Католицька Церква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68</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Раздел 3. Предшественники Реформации. Причины Реформации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72</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3.1. Вальденсы</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72</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3.2. Жизнь и особенности богословия Джона Виклефа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73</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3.3. Жизнь и особенности богословия Яна Гуса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74</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3.4. Гуситское движение. Богемские братья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76</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3.5. Причины Реформации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77</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 xml:space="preserve">Раздел 4. Реформация в Германии. Лютеранство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79</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4.1. Жизнь и реформаторская деятельность Мартина Лютера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_Toc129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79</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4.2. Аугсбургский религиозный мир. Попытки диалога между лютеранами и Православной Церковью</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82</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4.3. Критический анализ лютеранского вероучения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4.3.1. Символические книги лютеран</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lastRenderedPageBreak/>
        <w:t xml:space="preserve">4.3.2. Учение о Священном Писании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84</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4.3.3. Учение об оправдании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85</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 xml:space="preserve">4.3.4. Вера и добрые дела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86</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 xml:space="preserve">4.3.5. Учение о Церкви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86</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4.3.6. Сакраментология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87</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 xml:space="preserve">4.3.7. Лютеранский подход к богослужению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88</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4.3.8. Пост в лютеранстве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_Toc139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89</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4.4. Лютеранство в современном мире (краткий обзор)</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89</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4.5. Лютеране в России и в Украине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92</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Раздел 5. Реформация в Швейцарии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95</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5.1. Ульрих Цвингли (1484-1531)</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95</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5.2. Жан Кальвин (1509-1564)</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97</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5.3. Некоторые положения кальвинистского вероучения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100</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lastRenderedPageBreak/>
        <w:t>5.3.1. Учение Кальвина о евхаристии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100</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5.3.2. Учение Кальвина о предопределении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101</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5.3.3. Арминианский спор</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_Toc148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103</w:t>
      </w:r>
      <w:r w:rsidRPr="00254773">
        <w:rPr>
          <w:rFonts w:ascii="Cambria" w:hAnsi="Cambria"/>
        </w:rPr>
        <w:fldChar w:fldCharType="end"/>
      </w:r>
    </w:p>
    <w:p w:rsidR="008B4C36" w:rsidRPr="00254773" w:rsidRDefault="00254773">
      <w:pPr>
        <w:pStyle w:val="30"/>
        <w:rPr>
          <w:rFonts w:ascii="Cambria" w:hAnsi="Cambria"/>
        </w:rPr>
      </w:pPr>
      <w:r w:rsidRPr="00254773">
        <w:rPr>
          <w:rFonts w:ascii="Cambria" w:eastAsia="Arial Unicode MS" w:hAnsi="Cambria" w:cs="Arial Unicode MS"/>
        </w:rPr>
        <w:t>5.3.4. Дортский (Дордрехтский) синод (1618-19)</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_Toc149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104</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Раздел 6. Реформация в Англии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_Toc150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106</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6.1. История Реформации в Англии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_Toc151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106</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6.2. Англиканское вероучение</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_Toc152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110</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6.3. Административное и иерархическое устройство Церкви Англии</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_Toc153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113</w:t>
      </w:r>
      <w:r w:rsidRPr="00254773">
        <w:rPr>
          <w:rFonts w:ascii="Cambria" w:hAnsi="Cambria"/>
        </w:rPr>
        <w:fldChar w:fldCharType="end"/>
      </w:r>
    </w:p>
    <w:p w:rsidR="008B4C36" w:rsidRPr="00254773" w:rsidRDefault="00254773">
      <w:pPr>
        <w:pStyle w:val="20"/>
        <w:rPr>
          <w:rFonts w:ascii="Cambria" w:hAnsi="Cambria"/>
        </w:rPr>
      </w:pPr>
      <w:r w:rsidRPr="00254773">
        <w:rPr>
          <w:rFonts w:ascii="Cambria" w:eastAsia="Arial Unicode MS" w:hAnsi="Cambria" w:cs="Arial Unicode MS"/>
        </w:rPr>
        <w:t xml:space="preserve">6.4. Англиканское содружество </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_Toc154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115</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Основная литература (ко всему курсу)</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_Toc155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117</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Сокращения</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_Toc156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117</w:t>
      </w:r>
      <w:r w:rsidRPr="00254773">
        <w:rPr>
          <w:rFonts w:ascii="Cambria" w:hAnsi="Cambria"/>
        </w:rPr>
        <w:fldChar w:fldCharType="end"/>
      </w:r>
    </w:p>
    <w:p w:rsidR="008B4C36" w:rsidRPr="00254773" w:rsidRDefault="00254773">
      <w:pPr>
        <w:pStyle w:val="10"/>
        <w:rPr>
          <w:rFonts w:ascii="Cambria" w:hAnsi="Cambria"/>
        </w:rPr>
      </w:pPr>
      <w:r w:rsidRPr="00254773">
        <w:rPr>
          <w:rFonts w:ascii="Cambria" w:eastAsia="Arial Unicode MS" w:hAnsi="Cambria" w:cs="Arial Unicode MS"/>
        </w:rPr>
        <w:t>Экзаменационная программа</w:t>
      </w:r>
      <w:r w:rsidRPr="00254773">
        <w:rPr>
          <w:rFonts w:ascii="Cambria" w:eastAsia="Arial Unicode MS" w:hAnsi="Cambria" w:cs="Arial Unicode MS"/>
        </w:rPr>
        <w:tab/>
      </w:r>
      <w:r w:rsidRPr="00254773">
        <w:rPr>
          <w:rFonts w:ascii="Cambria" w:hAnsi="Cambria"/>
        </w:rPr>
        <w:fldChar w:fldCharType="begin"/>
      </w:r>
      <w:r w:rsidRPr="00254773">
        <w:rPr>
          <w:rFonts w:ascii="Cambria" w:hAnsi="Cambria"/>
        </w:rPr>
        <w:instrText xml:space="preserve"> PAGEREF _Toc157 \h </w:instrText>
      </w:r>
      <w:r w:rsidRPr="00254773">
        <w:rPr>
          <w:rFonts w:ascii="Cambria" w:hAnsi="Cambria"/>
        </w:rPr>
      </w:r>
      <w:r w:rsidRPr="00254773">
        <w:rPr>
          <w:rFonts w:ascii="Cambria" w:hAnsi="Cambria"/>
        </w:rPr>
        <w:fldChar w:fldCharType="separate"/>
      </w:r>
      <w:r w:rsidRPr="00254773">
        <w:rPr>
          <w:rFonts w:ascii="Cambria" w:eastAsia="Arial Unicode MS" w:hAnsi="Cambria" w:cs="Arial Unicode MS"/>
        </w:rPr>
        <w:t>118</w:t>
      </w:r>
      <w:r w:rsidRPr="00254773">
        <w:rPr>
          <w:rFonts w:ascii="Cambria" w:hAnsi="Cambria"/>
        </w:rPr>
        <w:fldChar w:fldCharType="end"/>
      </w:r>
    </w:p>
    <w:p w:rsidR="008B4C36" w:rsidRPr="00254773" w:rsidRDefault="00254773">
      <w:pPr>
        <w:pStyle w:val="1"/>
        <w:keepNext w:val="0"/>
        <w:pageBreakBefore/>
        <w:widowControl w:val="0"/>
        <w:rPr>
          <w:rFonts w:ascii="Cambria" w:hAnsi="Cambria"/>
          <w:sz w:val="24"/>
          <w:szCs w:val="24"/>
        </w:rPr>
      </w:pPr>
      <w:r w:rsidRPr="00254773">
        <w:rPr>
          <w:rFonts w:ascii="Cambria" w:eastAsia="Times New Roman Bold" w:hAnsi="Cambria" w:cs="Times New Roman Bold"/>
        </w:rPr>
        <w:lastRenderedPageBreak/>
        <w:fldChar w:fldCharType="end"/>
      </w:r>
      <w:r w:rsidRPr="00254773">
        <w:rPr>
          <w:rFonts w:ascii="Cambria" w:hAnsi="Cambria"/>
          <w:sz w:val="24"/>
          <w:szCs w:val="24"/>
        </w:rPr>
        <w:t>Предуведомление</w:t>
      </w:r>
    </w:p>
    <w:p w:rsidR="008B4C36" w:rsidRPr="00254773" w:rsidRDefault="008B4C36">
      <w:pPr>
        <w:jc w:val="center"/>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Нижеследующий текст представляет собой примерный конспект лекций по Сравнительному богословию, прочитанных мной в 2009/2010 учебном году для студентов третьего курса Киевской Духовной Семинарии. Текст был предоставлен в распоряжение студентов с единственной целью: облегчить им подготовку к экзамену. Использование конспекта в каких-либо иных целях мною не предполагалось. Прошу всех, к кому в руки попадет настоящий текст, принять это к сведению. </w:t>
      </w:r>
    </w:p>
    <w:p w:rsidR="008B4C36" w:rsidRPr="00254773" w:rsidRDefault="00254773">
      <w:pPr>
        <w:ind w:firstLine="900"/>
        <w:jc w:val="both"/>
        <w:rPr>
          <w:rFonts w:ascii="Cambria" w:hAnsi="Cambria"/>
        </w:rPr>
      </w:pPr>
      <w:r w:rsidRPr="00254773">
        <w:rPr>
          <w:rFonts w:ascii="Cambria" w:hAnsi="Cambria"/>
        </w:rPr>
        <w:t>С надеждой на понимание</w:t>
      </w:r>
    </w:p>
    <w:p w:rsidR="008B4C36" w:rsidRPr="00254773" w:rsidRDefault="008B4C36">
      <w:pPr>
        <w:ind w:firstLine="900"/>
        <w:rPr>
          <w:rFonts w:ascii="Cambria" w:hAnsi="Cambria"/>
        </w:rPr>
      </w:pPr>
    </w:p>
    <w:p w:rsidR="008B4C36" w:rsidRPr="00254773" w:rsidRDefault="008B4C36">
      <w:pPr>
        <w:ind w:firstLine="900"/>
        <w:rPr>
          <w:rFonts w:ascii="Cambria" w:hAnsi="Cambria"/>
        </w:rPr>
      </w:pPr>
    </w:p>
    <w:p w:rsidR="008B4C36" w:rsidRPr="00254773" w:rsidRDefault="00254773">
      <w:pPr>
        <w:ind w:firstLine="900"/>
        <w:jc w:val="right"/>
        <w:rPr>
          <w:rFonts w:ascii="Cambria" w:hAnsi="Cambria"/>
          <w:b/>
          <w:bCs/>
          <w:i/>
          <w:iCs/>
        </w:rPr>
      </w:pPr>
      <w:r w:rsidRPr="00254773">
        <w:rPr>
          <w:rFonts w:ascii="Cambria" w:hAnsi="Cambria"/>
          <w:b/>
          <w:bCs/>
          <w:i/>
          <w:iCs/>
        </w:rPr>
        <w:t>В. В. Бурега,</w:t>
      </w:r>
    </w:p>
    <w:p w:rsidR="008B4C36" w:rsidRPr="00254773" w:rsidRDefault="00254773">
      <w:pPr>
        <w:ind w:firstLine="900"/>
        <w:jc w:val="right"/>
        <w:rPr>
          <w:rFonts w:ascii="Cambria" w:hAnsi="Cambria"/>
          <w:b/>
          <w:bCs/>
          <w:i/>
          <w:iCs/>
        </w:rPr>
      </w:pPr>
      <w:r w:rsidRPr="00254773">
        <w:rPr>
          <w:rFonts w:ascii="Cambria" w:hAnsi="Cambria"/>
          <w:b/>
          <w:bCs/>
          <w:i/>
          <w:iCs/>
        </w:rPr>
        <w:t>преподаватель КДАиС</w:t>
      </w:r>
    </w:p>
    <w:p w:rsidR="008B4C36" w:rsidRPr="00254773" w:rsidRDefault="00056E98">
      <w:pPr>
        <w:ind w:firstLine="900"/>
        <w:jc w:val="right"/>
        <w:rPr>
          <w:rFonts w:ascii="Cambria" w:hAnsi="Cambria"/>
          <w:b/>
          <w:bCs/>
          <w:i/>
          <w:iCs/>
        </w:rPr>
      </w:pPr>
      <w:hyperlink r:id="rId7" w:history="1">
        <w:r w:rsidR="00254773" w:rsidRPr="00254773">
          <w:rPr>
            <w:rStyle w:val="Hyperlink0"/>
            <w:rFonts w:ascii="Cambria" w:hAnsi="Cambria"/>
          </w:rPr>
          <w:t>VBureha</w:t>
        </w:r>
        <w:r w:rsidR="00254773" w:rsidRPr="00254773">
          <w:rPr>
            <w:rStyle w:val="Hyperlink0"/>
            <w:rFonts w:ascii="Cambria" w:hAnsi="Cambria"/>
            <w:lang w:val="ru-RU"/>
          </w:rPr>
          <w:t>@</w:t>
        </w:r>
        <w:r w:rsidR="00254773" w:rsidRPr="00254773">
          <w:rPr>
            <w:rStyle w:val="Hyperlink0"/>
            <w:rFonts w:ascii="Cambria" w:hAnsi="Cambria"/>
          </w:rPr>
          <w:t>gmail</w:t>
        </w:r>
        <w:r w:rsidR="00254773" w:rsidRPr="00254773">
          <w:rPr>
            <w:rStyle w:val="Hyperlink0"/>
            <w:rFonts w:ascii="Cambria" w:hAnsi="Cambria"/>
            <w:lang w:val="ru-RU"/>
          </w:rPr>
          <w:t>.</w:t>
        </w:r>
        <w:r w:rsidR="00254773" w:rsidRPr="00254773">
          <w:rPr>
            <w:rStyle w:val="Hyperlink0"/>
            <w:rFonts w:ascii="Cambria" w:hAnsi="Cambria"/>
          </w:rPr>
          <w:t>com</w:t>
        </w:r>
      </w:hyperlink>
    </w:p>
    <w:p w:rsidR="008B4C36" w:rsidRPr="00254773" w:rsidRDefault="00254773">
      <w:pPr>
        <w:pStyle w:val="1"/>
        <w:keepNext w:val="0"/>
        <w:pageBreakBefore/>
        <w:widowControl w:val="0"/>
        <w:jc w:val="both"/>
        <w:rPr>
          <w:rFonts w:ascii="Cambria" w:hAnsi="Cambria"/>
          <w:sz w:val="24"/>
          <w:szCs w:val="24"/>
        </w:rPr>
      </w:pPr>
      <w:r w:rsidRPr="00254773">
        <w:rPr>
          <w:rFonts w:ascii="Cambria" w:hAnsi="Cambria"/>
          <w:sz w:val="24"/>
          <w:szCs w:val="24"/>
        </w:rPr>
        <w:lastRenderedPageBreak/>
        <w:t>Раздел 1. Введение в сравнительное богословие</w:t>
      </w:r>
    </w:p>
    <w:p w:rsidR="008B4C36" w:rsidRPr="00254773" w:rsidRDefault="00254773">
      <w:pPr>
        <w:pStyle w:val="2"/>
        <w:jc w:val="both"/>
        <w:rPr>
          <w:rFonts w:ascii="Cambria" w:hAnsi="Cambria"/>
          <w:sz w:val="24"/>
          <w:szCs w:val="24"/>
        </w:rPr>
      </w:pPr>
      <w:r w:rsidRPr="00254773">
        <w:rPr>
          <w:rFonts w:ascii="Cambria" w:hAnsi="Cambria"/>
          <w:sz w:val="24"/>
          <w:szCs w:val="24"/>
        </w:rPr>
        <w:t>1.1. Сравнительное богословие как дисциплина</w:t>
      </w:r>
    </w:p>
    <w:p w:rsidR="008B4C36" w:rsidRPr="00254773" w:rsidRDefault="008B4C36">
      <w:pPr>
        <w:ind w:firstLine="900"/>
        <w:jc w:val="both"/>
        <w:rPr>
          <w:rFonts w:ascii="Cambria" w:hAnsi="Cambria"/>
          <w:i/>
          <w:iCs/>
        </w:rPr>
      </w:pPr>
    </w:p>
    <w:p w:rsidR="008B4C36" w:rsidRPr="00254773" w:rsidRDefault="00254773">
      <w:pPr>
        <w:ind w:firstLine="900"/>
        <w:jc w:val="both"/>
        <w:rPr>
          <w:rFonts w:ascii="Cambria" w:hAnsi="Cambria"/>
          <w:i/>
          <w:iCs/>
        </w:rPr>
      </w:pPr>
      <w:r w:rsidRPr="00254773">
        <w:rPr>
          <w:rFonts w:ascii="Cambria" w:hAnsi="Cambria"/>
          <w:i/>
          <w:iCs/>
        </w:rPr>
        <w:t>Сравнительное, или обличительное, богословие изучает исти</w:t>
      </w:r>
      <w:r w:rsidRPr="00254773">
        <w:rPr>
          <w:rFonts w:ascii="Cambria" w:hAnsi="Cambria"/>
          <w:i/>
          <w:iCs/>
        </w:rPr>
        <w:softHyphen/>
        <w:t xml:space="preserve">ны православной веры в сопоставлении с теми догматическими, каноническими и церковно-практическими отклонениями, которые содержат инославные, то есть отпавшие от единства Вселенской Церкви, конфессии. </w:t>
      </w:r>
    </w:p>
    <w:p w:rsidR="008B4C36" w:rsidRPr="00254773" w:rsidRDefault="00254773">
      <w:pPr>
        <w:ind w:firstLine="900"/>
        <w:jc w:val="both"/>
        <w:rPr>
          <w:rFonts w:ascii="Cambria" w:hAnsi="Cambria"/>
        </w:rPr>
      </w:pPr>
      <w:r w:rsidRPr="00254773">
        <w:rPr>
          <w:rFonts w:ascii="Cambria" w:hAnsi="Cambria"/>
        </w:rPr>
        <w:t>В историческом плане сравнительное богословие, можно счи</w:t>
      </w:r>
      <w:r w:rsidRPr="00254773">
        <w:rPr>
          <w:rFonts w:ascii="Cambria" w:hAnsi="Cambria"/>
        </w:rPr>
        <w:softHyphen/>
        <w:t>тать, появилось с началом бытия Церкви. Написанное в конце I столетия св. апостолом и евангелистом Иоанном Богословом чет</w:t>
      </w:r>
      <w:r w:rsidRPr="00254773">
        <w:rPr>
          <w:rFonts w:ascii="Cambria" w:hAnsi="Cambria"/>
        </w:rPr>
        <w:softHyphen/>
        <w:t>вертое Евангелие направлено на опровержение мнения тех, кто неправильно учил о Лице Господа Иисуса Христа, кто отрицал, что Он является истинным Сыном Божиим. Апостол писал его после трех евангелистов-синоптиков, когда в первых христианских общинах уже стали распространяться ложные мнения. Поэтому можно утверждать, что апостол и евангелист Иоанн является не только родоначальником богословия в целом, о чем свидетель</w:t>
      </w:r>
      <w:r w:rsidRPr="00254773">
        <w:rPr>
          <w:rFonts w:ascii="Cambria" w:hAnsi="Cambria"/>
        </w:rPr>
        <w:softHyphen/>
        <w:t>ствует данный ему титул Богослова, но и конкретно богословия сравнительного.</w:t>
      </w:r>
    </w:p>
    <w:p w:rsidR="008B4C36" w:rsidRPr="00254773" w:rsidRDefault="00254773">
      <w:pPr>
        <w:ind w:firstLine="900"/>
        <w:jc w:val="both"/>
        <w:rPr>
          <w:rFonts w:ascii="Cambria" w:hAnsi="Cambria"/>
        </w:rPr>
      </w:pPr>
      <w:r w:rsidRPr="00254773">
        <w:rPr>
          <w:rFonts w:ascii="Cambria" w:hAnsi="Cambria"/>
        </w:rPr>
        <w:t>В эпоху Вселенских Соборов (IV—VIII вв.) святые отцы и учители Церкви формулировали истины православного учения в полемике с заблуждениями еретиков, с теми ложными мнениями и воззрениями и соблазнами мысли, которые на протяжении веков сопровождали бытие Христовой Церкви. И сами Вселенские Соборы, как правило, собирались, когда появлялась та или иная ересь и требовалось дать чеканную формулировку церковной ис</w:t>
      </w:r>
      <w:r w:rsidRPr="00254773">
        <w:rPr>
          <w:rFonts w:ascii="Cambria" w:hAnsi="Cambria"/>
        </w:rPr>
        <w:softHyphen/>
        <w:t xml:space="preserve">тины, для того </w:t>
      </w:r>
      <w:r w:rsidRPr="00254773">
        <w:rPr>
          <w:rFonts w:ascii="Cambria" w:hAnsi="Cambria"/>
        </w:rPr>
        <w:lastRenderedPageBreak/>
        <w:t>чтобы окончательно опровергнуть это лжеучение и подтвердить догматы кафолической веры.</w:t>
      </w:r>
    </w:p>
    <w:p w:rsidR="008B4C36" w:rsidRPr="00254773" w:rsidRDefault="00254773">
      <w:pPr>
        <w:ind w:firstLine="900"/>
        <w:jc w:val="both"/>
        <w:rPr>
          <w:rFonts w:ascii="Cambria" w:hAnsi="Cambria"/>
        </w:rPr>
      </w:pPr>
      <w:r w:rsidRPr="00254773">
        <w:rPr>
          <w:rFonts w:ascii="Cambria" w:hAnsi="Cambria"/>
        </w:rPr>
        <w:t>Хотя сравнительное богословие могло бы претендовать на изучение догматических движений времени Вселенских Соборов, но традиционно их относят к области церковной истории, а сравнительное богословие изучает уже то, что произошло после окончания соборной эпохи. Такое деление вполне справедливо и отражает существенное отличие бытия Церкви в эпоху Вселенских Соборов и после нее. То, что происходило с I по VIII век было поиском истины, который часто разрешался трагедиями, угрожал самому существованию Церкви Христовой, но почти всегда порождался неведением истин веры, которым еще предстояло явиться. Как правило, результатом этих поисков было обретение общего церковного мира, и прежнее разномыслие исчезало в новом ведении о Боге.</w:t>
      </w:r>
    </w:p>
    <w:p w:rsidR="008B4C36" w:rsidRPr="00254773" w:rsidRDefault="00254773">
      <w:pPr>
        <w:ind w:firstLine="900"/>
        <w:jc w:val="both"/>
        <w:rPr>
          <w:rFonts w:ascii="Cambria" w:hAnsi="Cambria"/>
        </w:rPr>
      </w:pPr>
      <w:r w:rsidRPr="00254773">
        <w:rPr>
          <w:rFonts w:ascii="Cambria" w:hAnsi="Cambria"/>
        </w:rPr>
        <w:t>Все церковные разделения послесоборного времени уже не могут быть отнесены к болезням роста и оправданы неведением еще неоткрытых истин веры, ибо эти истины уже ясно и точно изложены соборным разумом Церкви. Эти разделения возникли не в поиске еще неведомой вероучительной истины, но в сознательном уклонении от уже известного и скрепленного авторитетом Церкви знания и в этом существенное отличие западных исповеданий от догматических течений эпохи Вселенских Соборов.</w:t>
      </w:r>
    </w:p>
    <w:p w:rsidR="008B4C36" w:rsidRPr="00254773" w:rsidRDefault="00254773">
      <w:pPr>
        <w:pStyle w:val="2"/>
        <w:jc w:val="both"/>
        <w:rPr>
          <w:rFonts w:ascii="Cambria" w:hAnsi="Cambria"/>
          <w:sz w:val="24"/>
          <w:szCs w:val="24"/>
        </w:rPr>
      </w:pPr>
      <w:r w:rsidRPr="00254773">
        <w:rPr>
          <w:rFonts w:ascii="Cambria" w:hAnsi="Cambria"/>
          <w:sz w:val="24"/>
          <w:szCs w:val="24"/>
        </w:rPr>
        <w:t>1.2. Единство Церкви и грех разделений</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Церковь Христова едина и един</w:t>
      </w:r>
      <w:r w:rsidRPr="00254773">
        <w:rPr>
          <w:rFonts w:ascii="Cambria" w:hAnsi="Cambria"/>
        </w:rPr>
        <w:softHyphen/>
        <w:t xml:space="preserve">ственна </w:t>
      </w:r>
      <w:r w:rsidRPr="00254773">
        <w:rPr>
          <w:rFonts w:ascii="Cambria" w:hAnsi="Cambria"/>
          <w:i/>
          <w:iCs/>
        </w:rPr>
        <w:t xml:space="preserve">(святитель Киприан Карфагенский. </w:t>
      </w:r>
      <w:r w:rsidRPr="00254773">
        <w:rPr>
          <w:rFonts w:ascii="Cambria" w:hAnsi="Cambria"/>
        </w:rPr>
        <w:t>О единстве Церкви). Основанием единства Церкви - Тела Христова - яв</w:t>
      </w:r>
      <w:r w:rsidRPr="00254773">
        <w:rPr>
          <w:rFonts w:ascii="Cambria" w:hAnsi="Cambria"/>
        </w:rPr>
        <w:softHyphen/>
        <w:t xml:space="preserve">ляется то, что у нее один Глава - Господь Иисус </w:t>
      </w:r>
      <w:r w:rsidRPr="00254773">
        <w:rPr>
          <w:rFonts w:ascii="Cambria" w:hAnsi="Cambria"/>
        </w:rPr>
        <w:lastRenderedPageBreak/>
        <w:t>Христос (Еф. 5, 23) и действует один Дух Святой, животворящий Тело Церкви и соединяющий всех ее членов со Христом как с ее Главой. Единство церковное находится в неразрывной связи с Таинством Евхари</w:t>
      </w:r>
      <w:r w:rsidRPr="00254773">
        <w:rPr>
          <w:rFonts w:ascii="Cambria" w:hAnsi="Cambria"/>
        </w:rPr>
        <w:softHyphen/>
        <w:t>стии, в котором верующие, причащаясь Единого Тела Христова, подлинно и дей</w:t>
      </w:r>
      <w:r w:rsidRPr="00254773">
        <w:rPr>
          <w:rFonts w:ascii="Cambria" w:hAnsi="Cambria"/>
        </w:rPr>
        <w:softHyphen/>
        <w:t>ствительно сочетаются во единое и кафо</w:t>
      </w:r>
      <w:r w:rsidRPr="00254773">
        <w:rPr>
          <w:rFonts w:ascii="Cambria" w:hAnsi="Cambria"/>
        </w:rPr>
        <w:softHyphen/>
        <w:t>лическое тело, в таинстве любви Христо</w:t>
      </w:r>
      <w:r w:rsidRPr="00254773">
        <w:rPr>
          <w:rFonts w:ascii="Cambria" w:hAnsi="Cambria"/>
        </w:rPr>
        <w:softHyphen/>
        <w:t>вой, в преображающей силе Духа. «Ведь если все от одного хлеба приобщаемся, то все одно тело составляем (1 Кор. 10, 17), ибо Христос не может быть разделяем. По</w:t>
      </w:r>
      <w:r w:rsidRPr="00254773">
        <w:rPr>
          <w:rFonts w:ascii="Cambria" w:hAnsi="Cambria"/>
        </w:rPr>
        <w:softHyphen/>
        <w:t>этому и телом Христовым называется Цер</w:t>
      </w:r>
      <w:r w:rsidRPr="00254773">
        <w:rPr>
          <w:rFonts w:ascii="Cambria" w:hAnsi="Cambria"/>
        </w:rPr>
        <w:softHyphen/>
        <w:t>ковь, а мы - отдельные члены, по пони</w:t>
      </w:r>
      <w:r w:rsidRPr="00254773">
        <w:rPr>
          <w:rFonts w:ascii="Cambria" w:hAnsi="Cambria"/>
        </w:rPr>
        <w:softHyphen/>
        <w:t>манию апостола Павла (1 Кор. 12, 27)» (святитель Кирилл Александрийский).</w:t>
      </w:r>
    </w:p>
    <w:p w:rsidR="008B4C36" w:rsidRPr="00254773" w:rsidRDefault="00254773">
      <w:pPr>
        <w:ind w:firstLine="900"/>
        <w:jc w:val="both"/>
        <w:rPr>
          <w:rFonts w:ascii="Cambria" w:hAnsi="Cambria"/>
        </w:rPr>
      </w:pPr>
      <w:r w:rsidRPr="00254773">
        <w:rPr>
          <w:rFonts w:ascii="Cambria" w:hAnsi="Cambria"/>
        </w:rPr>
        <w:t>К сожалению, на протяжении веков заповедь Христа о единстве неоднократно наруша</w:t>
      </w:r>
      <w:r w:rsidRPr="00254773">
        <w:rPr>
          <w:rFonts w:ascii="Cambria" w:hAnsi="Cambria"/>
        </w:rPr>
        <w:softHyphen/>
        <w:t>лась. Вопреки богозаповеданному кафо</w:t>
      </w:r>
      <w:r w:rsidRPr="00254773">
        <w:rPr>
          <w:rFonts w:ascii="Cambria" w:hAnsi="Cambria"/>
        </w:rPr>
        <w:softHyphen/>
        <w:t>лическому единомыслию и единодушию в христианстве возникли разномыслия и разделения. Однако разномыслие в Церкви не всегда бывает греховным. Святой апостол Павел пишет: «Надлежит быть и разномыслиям между вами, дабы открылись искусные» (1 Кор 11, 19). Здесь апостол указывает на возможность дискуссии в Церкви, возможность открытого обсуждения богословских вопросов. И такая дискуссия является нормальной. Однако может быть в Церкви и греховное разномыслие, о котором святой апостол также неоднократно говорит в своих посланиях: «Умоляю вас, братия, именем Господа нашего Иисуса Христа, чтобы все вы говорили одно, и не было между вами разделений, но чтобы вы соединены были в одном духе и в одних мыслях» (1 Кор 1, 10). В Послании к Римлянам святой апостол указывает и причину церковных разделений: «Умоляю вас, братия, остерегайтесь производящих разделе</w:t>
      </w:r>
      <w:r w:rsidRPr="00254773">
        <w:rPr>
          <w:rFonts w:ascii="Cambria" w:hAnsi="Cambria"/>
        </w:rPr>
        <w:lastRenderedPageBreak/>
        <w:t>ния и соблазны, вопреки учению, которому вы научились, и уклоняйтесь от них; ибо такие люди служат не Господу нашему Иисусу Христу, а своему чреву» (Рим 16, 17). Таким образом, разномыслие в Церкви не является греховным, если оно не ведет к отделению части верующих от церковного общения. Если кто-либо из корыстных побуждений производит в Церкви разделение, то это является тяжким грехом.</w:t>
      </w:r>
    </w:p>
    <w:p w:rsidR="008B4C36" w:rsidRPr="00254773" w:rsidRDefault="00254773">
      <w:pPr>
        <w:ind w:firstLine="900"/>
        <w:jc w:val="both"/>
        <w:rPr>
          <w:rFonts w:ascii="Cambria" w:hAnsi="Cambria"/>
        </w:rPr>
      </w:pPr>
      <w:r w:rsidRPr="00254773">
        <w:rPr>
          <w:rFonts w:ascii="Cambria" w:hAnsi="Cambria"/>
        </w:rPr>
        <w:t>Разделения, происходившие в Церкви, не всегда затрагивали вероучительную сферу. Нередко группы верующих отделялись от общения с Церковью исключительно по политическим или иным внешним мотивам. Такое разделение, не затрагивающее догматического учения, именуется расколом. Таковы, например, украинские раскольники или сторонники старого стиля в Греции и Румынии. Эти конфессии, хотя они и находятся вне общения с Вселенским Православием, все же не могут быть названы инославными, поскольку содержат с нами одну и ту же веру. Инославными конфессиями являются те, в вероучении которых имеются отличия от учения православного.</w:t>
      </w:r>
    </w:p>
    <w:p w:rsidR="008B4C36" w:rsidRPr="00254773" w:rsidRDefault="00254773">
      <w:pPr>
        <w:pStyle w:val="2"/>
        <w:jc w:val="both"/>
        <w:rPr>
          <w:rFonts w:ascii="Cambria" w:hAnsi="Cambria"/>
          <w:spacing w:val="-1"/>
          <w:sz w:val="24"/>
          <w:szCs w:val="24"/>
        </w:rPr>
      </w:pPr>
      <w:r w:rsidRPr="00254773">
        <w:rPr>
          <w:rFonts w:ascii="Cambria" w:hAnsi="Cambria"/>
          <w:spacing w:val="-1"/>
          <w:sz w:val="24"/>
          <w:szCs w:val="24"/>
        </w:rPr>
        <w:t>1.3. Три чиноприема инославных</w:t>
      </w:r>
    </w:p>
    <w:p w:rsidR="008B4C36" w:rsidRPr="00254773" w:rsidRDefault="008B4C36">
      <w:pPr>
        <w:ind w:firstLine="900"/>
        <w:jc w:val="both"/>
        <w:rPr>
          <w:rFonts w:ascii="Cambria" w:hAnsi="Cambria"/>
          <w:spacing w:val="-1"/>
        </w:rPr>
      </w:pPr>
    </w:p>
    <w:p w:rsidR="008B4C36" w:rsidRPr="00254773" w:rsidRDefault="00254773">
      <w:pPr>
        <w:ind w:firstLine="900"/>
        <w:jc w:val="both"/>
        <w:rPr>
          <w:rFonts w:ascii="Cambria" w:hAnsi="Cambria"/>
        </w:rPr>
      </w:pPr>
      <w:r w:rsidRPr="00254773">
        <w:rPr>
          <w:rFonts w:ascii="Cambria" w:hAnsi="Cambria"/>
        </w:rPr>
        <w:t>Православная Церковь не оставляет без поддержки всех инославных христиан, изъявивших желание вернуться в ее лоно, Вместе с тем она учитывает разную степень отдаленности каждой из конфессий от истинного вероучения.</w:t>
      </w:r>
    </w:p>
    <w:p w:rsidR="008B4C36" w:rsidRPr="00254773" w:rsidRDefault="00254773">
      <w:pPr>
        <w:ind w:firstLine="900"/>
        <w:jc w:val="both"/>
        <w:rPr>
          <w:rFonts w:ascii="Cambria" w:hAnsi="Cambria"/>
        </w:rPr>
      </w:pPr>
      <w:r w:rsidRPr="00254773">
        <w:rPr>
          <w:rFonts w:ascii="Cambria" w:hAnsi="Cambria"/>
        </w:rPr>
        <w:t xml:space="preserve">Еще в IV—V вв. в церковную практику вошли три чиноприема инославных, сформулированные затем в канонах Вселенских и Поместных Соборов и в правилах святых отцов </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[Например, 95 правило VI Вселенского Собора: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95. Присоединяющихся к православию и к чести спасаемых из еретиков, приемлем, по следующему чиноположению и обычаю. Ариан, Македониан, Наватиан, именующих себя чистыми и лучшими, четырнадцатидневников, или тетрадитов, и Апполинаристов, когда они дают рукописания и проклинают всякую ересь, не мудрствующую, как мудрствует Святая Божия Кафолическая и Апостольская Церковь, приемлем, запечатлевая, то есть помазуя святым миром во первых чело, потом очи, и ноздри, и уста, и уши, и запечатлевая их глаголем: печать дара Духа Святого. А о бывших Павлианами, потом к Кафолической Церкви прибегших, постановлено: перекрещивать их непременно. Евномиан же, единократным погруженипем крещающихся, и Монтанистов, именуемых здесь Фригами, и Савеллиан, держащихся мнения о сыноотечестве, и иное нетерпимое творящих, и всех прочих еретиков, (ибо много здесь таковых, наипаче выходящих из Галатийской страны): всех, которые из них желают присоединены быть к православию, приемлем, как язычников. В первый день делаем их Христианами, во второй оглашенными, потом в третий заклинаем их, с троекратным дуновением в лице, и в уши: и тако оглашаем их, и заставляем пребывать в церкви, и слушать писания, и тогда уже крещаем их. Такожде и Манихеев, Валентиниан, Маркионитов и им подобных еретиков. Несториане же должны творить рукописания и предавать анафеме ересь свою, и Нестория, и Евтиха, и Диоскора, и Севира, и прочих начальников таковых ересей, и их единомышленников, и все вышепоказанные ереси: и потом да приемлют святое причащение.]</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Суть этих трех чинов состоит в том, что прием в ограду цер</w:t>
      </w:r>
      <w:r w:rsidRPr="00254773">
        <w:rPr>
          <w:rFonts w:ascii="Cambria" w:hAnsi="Cambria"/>
        </w:rPr>
        <w:softHyphen/>
        <w:t>ковную тех, кто обращается из инославных конфессий, осуществ</w:t>
      </w:r>
      <w:r w:rsidRPr="00254773">
        <w:rPr>
          <w:rFonts w:ascii="Cambria" w:hAnsi="Cambria"/>
        </w:rPr>
        <w:softHyphen/>
        <w:t>ляется:</w:t>
      </w:r>
    </w:p>
    <w:p w:rsidR="008B4C36" w:rsidRPr="00254773" w:rsidRDefault="00254773">
      <w:pPr>
        <w:ind w:firstLine="900"/>
        <w:jc w:val="both"/>
        <w:rPr>
          <w:rFonts w:ascii="Cambria" w:hAnsi="Cambria"/>
        </w:rPr>
      </w:pPr>
      <w:r w:rsidRPr="00254773">
        <w:rPr>
          <w:rFonts w:ascii="Cambria" w:hAnsi="Cambria"/>
        </w:rPr>
        <w:t>1) через таинство Крещения,</w:t>
      </w:r>
    </w:p>
    <w:p w:rsidR="008B4C36" w:rsidRPr="00254773" w:rsidRDefault="00254773">
      <w:pPr>
        <w:ind w:firstLine="900"/>
        <w:jc w:val="both"/>
        <w:rPr>
          <w:rFonts w:ascii="Cambria" w:hAnsi="Cambria"/>
        </w:rPr>
      </w:pPr>
      <w:r w:rsidRPr="00254773">
        <w:rPr>
          <w:rFonts w:ascii="Cambria" w:hAnsi="Cambria"/>
        </w:rPr>
        <w:t>2) через таинство Миропомазания,</w:t>
      </w:r>
    </w:p>
    <w:p w:rsidR="008B4C36" w:rsidRPr="00254773" w:rsidRDefault="00254773">
      <w:pPr>
        <w:ind w:firstLine="900"/>
        <w:jc w:val="both"/>
        <w:rPr>
          <w:rFonts w:ascii="Cambria" w:hAnsi="Cambria"/>
        </w:rPr>
      </w:pPr>
      <w:r w:rsidRPr="00254773">
        <w:rPr>
          <w:rFonts w:ascii="Cambria" w:hAnsi="Cambria"/>
        </w:rPr>
        <w:t>3) через таинство Покаяния.</w:t>
      </w:r>
    </w:p>
    <w:p w:rsidR="008B4C36" w:rsidRPr="00254773" w:rsidRDefault="00254773">
      <w:pPr>
        <w:ind w:firstLine="900"/>
        <w:jc w:val="both"/>
        <w:rPr>
          <w:rFonts w:ascii="Cambria" w:hAnsi="Cambria"/>
        </w:rPr>
      </w:pPr>
      <w:r w:rsidRPr="00254773">
        <w:rPr>
          <w:rFonts w:ascii="Cambria" w:hAnsi="Cambria"/>
        </w:rPr>
        <w:t>Через таинство Крещения принимаются представители тех конфессий, в которых кардинально искажены догматы истины христианской веры. Прежде всего те, кто исказили учение о Свя</w:t>
      </w:r>
      <w:r w:rsidRPr="00254773">
        <w:rPr>
          <w:rFonts w:ascii="Cambria" w:hAnsi="Cambria"/>
        </w:rPr>
        <w:softHyphen/>
        <w:t>той Троице настолько, что они (как, скажем, иеговисты) отверга</w:t>
      </w:r>
      <w:r w:rsidRPr="00254773">
        <w:rPr>
          <w:rFonts w:ascii="Cambria" w:hAnsi="Cambria"/>
        </w:rPr>
        <w:softHyphen/>
        <w:t>ют триединство Божие, или те, которые совершенно исказили учение о Лице Христа Спасителя, или отвергают Его Божествен</w:t>
      </w:r>
      <w:r w:rsidRPr="00254773">
        <w:rPr>
          <w:rFonts w:ascii="Cambria" w:hAnsi="Cambria"/>
        </w:rPr>
        <w:softHyphen/>
        <w:t>ность, или ложно учат о Его воплощении (как, например, пред</w:t>
      </w:r>
      <w:r w:rsidRPr="00254773">
        <w:rPr>
          <w:rFonts w:ascii="Cambria" w:hAnsi="Cambria"/>
        </w:rPr>
        <w:softHyphen/>
        <w:t>ставители "Белого братства" и "Богородичного центра").</w:t>
      </w:r>
    </w:p>
    <w:p w:rsidR="008B4C36" w:rsidRPr="00254773" w:rsidRDefault="00254773">
      <w:pPr>
        <w:ind w:firstLine="900"/>
        <w:jc w:val="both"/>
        <w:rPr>
          <w:rFonts w:ascii="Cambria" w:hAnsi="Cambria"/>
        </w:rPr>
      </w:pPr>
      <w:r w:rsidRPr="00254773">
        <w:rPr>
          <w:rFonts w:ascii="Cambria" w:hAnsi="Cambria"/>
        </w:rPr>
        <w:t>Даже если в этих сектах и существует крещение, они не может быть признано христианским таинством, поскольку христианское Крещение совершается во имя Святой Троицы. Если же та или иная религиозная организация не исповедует веру в Святую Троицу, то она не может и совершать крещания во имя Бога Троицы.</w:t>
      </w:r>
    </w:p>
    <w:p w:rsidR="008B4C36" w:rsidRPr="00254773" w:rsidRDefault="00254773">
      <w:pPr>
        <w:ind w:firstLine="900"/>
        <w:jc w:val="both"/>
        <w:rPr>
          <w:rFonts w:ascii="Cambria" w:hAnsi="Cambria"/>
        </w:rPr>
      </w:pPr>
      <w:r w:rsidRPr="00254773">
        <w:rPr>
          <w:rFonts w:ascii="Cambria" w:hAnsi="Cambria"/>
        </w:rPr>
        <w:t>Есть другие конфессии, представители которых принимаются через таинство Миропомазания. Это те, у которых при многих искажениях основы церковного сознания остались. Сохранилась вера в Бога, в Троице Славимого, сохранилась вера в Господа Иисуса Христа, соединившего в единой Ипостаси Божество и Человечество, но не сохранилось священство. Крещение их признается и не повторя</w:t>
      </w:r>
      <w:r w:rsidRPr="00254773">
        <w:rPr>
          <w:rFonts w:ascii="Cambria" w:hAnsi="Cambria"/>
        </w:rPr>
        <w:lastRenderedPageBreak/>
        <w:t>ется, но Миропомазание преподается, потому что у них его либо вовсе нет, либо оно не может быть признано действительным как совершенное не священником.</w:t>
      </w:r>
    </w:p>
    <w:p w:rsidR="008B4C36" w:rsidRPr="00254773" w:rsidRDefault="00254773">
      <w:pPr>
        <w:ind w:firstLine="900"/>
        <w:jc w:val="both"/>
        <w:rPr>
          <w:rFonts w:ascii="Cambria" w:hAnsi="Cambria"/>
        </w:rPr>
      </w:pPr>
      <w:r w:rsidRPr="00254773">
        <w:rPr>
          <w:rFonts w:ascii="Cambria" w:hAnsi="Cambria"/>
        </w:rPr>
        <w:t>Вторым чином — через Миропомазание — принимаются лю</w:t>
      </w:r>
      <w:r w:rsidRPr="00254773">
        <w:rPr>
          <w:rFonts w:ascii="Cambria" w:hAnsi="Cambria"/>
        </w:rPr>
        <w:softHyphen/>
        <w:t>теране, кальвинисты и другие более или менее традиционные про</w:t>
      </w:r>
      <w:r w:rsidRPr="00254773">
        <w:rPr>
          <w:rFonts w:ascii="Cambria" w:hAnsi="Cambria"/>
        </w:rPr>
        <w:softHyphen/>
        <w:t>тестанты.</w:t>
      </w:r>
    </w:p>
    <w:p w:rsidR="008B4C36" w:rsidRPr="00254773" w:rsidRDefault="00254773">
      <w:pPr>
        <w:ind w:firstLine="900"/>
        <w:jc w:val="both"/>
        <w:rPr>
          <w:rFonts w:ascii="Cambria" w:hAnsi="Cambria"/>
        </w:rPr>
      </w:pPr>
      <w:r w:rsidRPr="00254773">
        <w:rPr>
          <w:rFonts w:ascii="Cambria" w:hAnsi="Cambria"/>
        </w:rPr>
        <w:t>И, наконец, существует третий чин приема — через таинство Покаяния, каковым могут быть приняты переходящие из тех кон</w:t>
      </w:r>
      <w:r w:rsidRPr="00254773">
        <w:rPr>
          <w:rFonts w:ascii="Cambria" w:hAnsi="Cambria"/>
        </w:rPr>
        <w:softHyphen/>
        <w:t>фессий, в которых апостольское преемство хиротоний (то есть цепь рукоположении, идущая от апостолов) никогда не прерыва</w:t>
      </w:r>
      <w:r w:rsidRPr="00254773">
        <w:rPr>
          <w:rFonts w:ascii="Cambria" w:hAnsi="Cambria"/>
        </w:rPr>
        <w:softHyphen/>
        <w:t>лось, сохранилось незыблемым. Это католики и представители Древних Восточных Церквей.</w:t>
      </w:r>
    </w:p>
    <w:p w:rsidR="008B4C36" w:rsidRPr="00254773" w:rsidRDefault="00254773">
      <w:pPr>
        <w:ind w:firstLine="900"/>
        <w:jc w:val="both"/>
        <w:rPr>
          <w:rFonts w:ascii="Cambria" w:hAnsi="Cambria"/>
        </w:rPr>
      </w:pPr>
      <w:r w:rsidRPr="00254773">
        <w:rPr>
          <w:rFonts w:ascii="Cambria" w:hAnsi="Cambria"/>
        </w:rPr>
        <w:t>Признавая эти три чиноприема, Православная Церковь свидетельствует, что христианский мир, который находится вне ее ограды, не есть что-то с нею никак не сообщающееся. Ибо, если бы это было так, всех следовало бы принимать через Крещение. Обо всех нужно было бы говорить, что они только считают себя христианами, что они христиане только по имени и для того, чтобы им пойти в ограду церковную, им нужно креститься. Но, признавая эти три чина. Церковь говорит, что это не так, что свет благодати, имеющий источником своим Церковь, неизреченно, а может быть и промыслительно, не открытым нам в ясности образом, простирается и за видимые ее пределы. И, простираясь, имеет некое сообщение и некое воздействие на те христианские сообщества, которые находятся вне ограды церковной.</w:t>
      </w:r>
    </w:p>
    <w:p w:rsidR="008B4C36" w:rsidRPr="00254773" w:rsidRDefault="00254773">
      <w:pPr>
        <w:ind w:firstLine="900"/>
        <w:jc w:val="both"/>
        <w:rPr>
          <w:rFonts w:ascii="Cambria" w:hAnsi="Cambria"/>
        </w:rPr>
      </w:pPr>
      <w:r w:rsidRPr="00254773">
        <w:rPr>
          <w:rFonts w:ascii="Cambria" w:hAnsi="Cambria"/>
        </w:rPr>
        <w:t xml:space="preserve">В православном богословии высказывались (и высказываются) различные мнения о католицизме и протестантизме. Нет сегодня среди богословов и единого мнения о границах Церкви. Тем </w:t>
      </w:r>
      <w:r w:rsidRPr="00254773">
        <w:rPr>
          <w:rFonts w:ascii="Cambria" w:hAnsi="Cambria"/>
        </w:rPr>
        <w:lastRenderedPageBreak/>
        <w:t xml:space="preserve">не менее, нужно помнить, что в Русской Православной Церкви существует сегодня нормативный документ об инославии, который был принят на Юбилейном Архиерейском Соборе 2000 года. Это «Основные принципы отношения Русской Православной Церкви к инославию». </w:t>
      </w:r>
    </w:p>
    <w:p w:rsidR="008B4C36" w:rsidRPr="00254773" w:rsidRDefault="00254773">
      <w:pPr>
        <w:ind w:firstLine="900"/>
        <w:jc w:val="both"/>
        <w:rPr>
          <w:rFonts w:ascii="Cambria" w:hAnsi="Cambria"/>
        </w:rPr>
      </w:pPr>
      <w:r w:rsidRPr="00254773">
        <w:rPr>
          <w:rFonts w:ascii="Cambria" w:hAnsi="Cambria"/>
        </w:rPr>
        <w:t>О практике различных чиноприемов здесь сказано так: «Существование различных чиноприемов (через Крещение, через Миро</w:t>
      </w:r>
      <w:r w:rsidRPr="00254773">
        <w:rPr>
          <w:rFonts w:ascii="Cambria" w:hAnsi="Cambria"/>
        </w:rPr>
        <w:softHyphen/>
        <w:t>помазание, через Покаяние) показывает, что Православная Церковь подходит к инославным конфессиям дифференцированно. Критерием является степень сохранности веры и строя Церкви и норм духовной христианской жизни. Но, устнавливая различные чиноприемы, Православная Церковь не выносит суда о мере сохранности или поврежденности благодатной жизни в инославии, считая это тайной Промысла и суда Божия».</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 к разделу 1</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 xml:space="preserve">Воронов Л., прот., проф. </w:t>
      </w:r>
      <w:r w:rsidRPr="00254773">
        <w:rPr>
          <w:rFonts w:ascii="Cambria" w:hAnsi="Cambria"/>
        </w:rPr>
        <w:t>Конфессионализм и экуменизм. Отношение Православия к инославию // ЖМП. 1968. № 8. С. 52-72.</w:t>
      </w:r>
    </w:p>
    <w:p w:rsidR="008B4C36" w:rsidRPr="00254773" w:rsidRDefault="00254773">
      <w:pPr>
        <w:jc w:val="both"/>
        <w:rPr>
          <w:rFonts w:ascii="Cambria" w:hAnsi="Cambria"/>
        </w:rPr>
      </w:pPr>
      <w:r w:rsidRPr="00254773">
        <w:rPr>
          <w:rFonts w:ascii="Cambria" w:hAnsi="Cambria"/>
          <w:i/>
          <w:iCs/>
        </w:rPr>
        <w:t>Иларион (Троицкий), священномученик.</w:t>
      </w:r>
      <w:r w:rsidRPr="00254773">
        <w:rPr>
          <w:rFonts w:ascii="Cambria" w:hAnsi="Cambria"/>
        </w:rPr>
        <w:t xml:space="preserve"> Христианства нет без Церкви. М., 1992.</w:t>
      </w:r>
    </w:p>
    <w:p w:rsidR="008B4C36" w:rsidRPr="00254773" w:rsidRDefault="00254773">
      <w:pPr>
        <w:jc w:val="both"/>
        <w:rPr>
          <w:rFonts w:ascii="Cambria" w:hAnsi="Cambria"/>
        </w:rPr>
      </w:pPr>
      <w:r w:rsidRPr="00254773">
        <w:rPr>
          <w:rFonts w:ascii="Cambria" w:hAnsi="Cambria"/>
          <w:i/>
          <w:iCs/>
        </w:rPr>
        <w:t>Сергий (Страгородский), митр.</w:t>
      </w:r>
      <w:r w:rsidRPr="00254773">
        <w:rPr>
          <w:rFonts w:ascii="Cambria" w:hAnsi="Cambria"/>
        </w:rPr>
        <w:t xml:space="preserve"> Отношение Церкви Христовой к отделившимся от нее сообществам // ЖМП. 1931. №№ 2-4.</w:t>
      </w:r>
    </w:p>
    <w:p w:rsidR="008B4C36" w:rsidRPr="00254773" w:rsidRDefault="00254773">
      <w:pPr>
        <w:jc w:val="both"/>
        <w:rPr>
          <w:rFonts w:ascii="Cambria" w:hAnsi="Cambria"/>
        </w:rPr>
      </w:pPr>
      <w:r w:rsidRPr="00254773">
        <w:rPr>
          <w:rFonts w:ascii="Cambria" w:hAnsi="Cambria"/>
          <w:i/>
          <w:iCs/>
        </w:rPr>
        <w:t>Флоровский</w:t>
      </w:r>
      <w:r w:rsidRPr="00254773">
        <w:rPr>
          <w:rFonts w:ascii="Cambria" w:hAnsi="Cambria"/>
        </w:rPr>
        <w:t xml:space="preserve"> </w:t>
      </w:r>
      <w:r w:rsidRPr="00254773">
        <w:rPr>
          <w:rFonts w:ascii="Cambria" w:hAnsi="Cambria"/>
          <w:i/>
          <w:iCs/>
        </w:rPr>
        <w:t>Г., прот</w:t>
      </w:r>
      <w:r w:rsidRPr="00254773">
        <w:rPr>
          <w:rFonts w:ascii="Cambria" w:hAnsi="Cambria"/>
        </w:rPr>
        <w:t>. О границах Церкви // Путь. № 44. Париж, 1934. С. 15-26.</w:t>
      </w:r>
    </w:p>
    <w:p w:rsidR="008B4C36" w:rsidRPr="00254773" w:rsidRDefault="00254773">
      <w:pPr>
        <w:jc w:val="both"/>
        <w:rPr>
          <w:rFonts w:ascii="Cambria" w:hAnsi="Cambria"/>
        </w:rPr>
      </w:pPr>
      <w:r w:rsidRPr="00254773">
        <w:rPr>
          <w:rFonts w:ascii="Cambria" w:hAnsi="Cambria"/>
          <w:i/>
          <w:iCs/>
        </w:rPr>
        <w:t>Цыпин В., свящ.</w:t>
      </w:r>
      <w:r w:rsidRPr="00254773">
        <w:rPr>
          <w:rFonts w:ascii="Cambria" w:hAnsi="Cambria"/>
        </w:rPr>
        <w:t xml:space="preserve"> К вопросу о границах Церкви // Богословские труды. Юбилейный сборник: Московская Духовная Академия 300 лет (1685-1985). М., 1986. С. 193-225.</w:t>
      </w:r>
    </w:p>
    <w:p w:rsidR="008B4C36" w:rsidRPr="00254773" w:rsidRDefault="008B4C36">
      <w:pPr>
        <w:ind w:firstLine="900"/>
        <w:jc w:val="both"/>
        <w:rPr>
          <w:rFonts w:ascii="Cambria" w:hAnsi="Cambria"/>
        </w:rPr>
      </w:pPr>
    </w:p>
    <w:p w:rsidR="008B4C36" w:rsidRPr="00254773" w:rsidRDefault="00254773">
      <w:pPr>
        <w:pStyle w:val="1"/>
        <w:jc w:val="both"/>
        <w:rPr>
          <w:rFonts w:ascii="Cambria" w:hAnsi="Cambria"/>
          <w:sz w:val="24"/>
          <w:szCs w:val="24"/>
        </w:rPr>
      </w:pPr>
      <w:r w:rsidRPr="00254773">
        <w:rPr>
          <w:rFonts w:ascii="Cambria" w:hAnsi="Cambria"/>
          <w:sz w:val="24"/>
          <w:szCs w:val="24"/>
        </w:rPr>
        <w:t>Раздел 2. Католицизм</w:t>
      </w:r>
    </w:p>
    <w:p w:rsidR="008B4C36" w:rsidRPr="00254773" w:rsidRDefault="00254773">
      <w:pPr>
        <w:pStyle w:val="2"/>
        <w:jc w:val="both"/>
        <w:rPr>
          <w:rFonts w:ascii="Cambria" w:hAnsi="Cambria"/>
          <w:sz w:val="24"/>
          <w:szCs w:val="24"/>
        </w:rPr>
      </w:pPr>
      <w:r w:rsidRPr="00254773">
        <w:rPr>
          <w:rFonts w:ascii="Cambria" w:hAnsi="Cambria"/>
          <w:sz w:val="24"/>
          <w:szCs w:val="24"/>
        </w:rPr>
        <w:t>2.1. Обзор основных отступлений Римо-Католической Церкви от учения Вселенской Церкви</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I.  Отступления в экклезиологии и триадологии.</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1. Учение о главенстве (примате) Римского епископа над Церковью. Это  учение  начало  формироваться  в эпоху Вселенских соборов, а официальной доктриной стало уже в X-XI вв. В современном  католическом  кодексе говорится: «Верховная кафедра никем не может быть судима» (1556 канон РКЦ). Официальный титул Папы Римского звучит так:    «Епископ  Рима, викарий  Христа, преемник первейшего князя Апостолов, верховный первосвященник  Вселенской  Церкви, примас Италии, архиепископ и митрополит провинции Романия, правитель суверенного государства града Ватикан, раб рабов Божиих».</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Догмат о папской непогрешимости в вопросах веры и нравственности.</w:t>
      </w:r>
    </w:p>
    <w:p w:rsidR="008B4C36" w:rsidRPr="00254773" w:rsidRDefault="00254773">
      <w:pPr>
        <w:ind w:firstLine="900"/>
        <w:jc w:val="both"/>
        <w:rPr>
          <w:rFonts w:ascii="Cambria" w:hAnsi="Cambria"/>
        </w:rPr>
      </w:pPr>
      <w:r w:rsidRPr="00254773">
        <w:rPr>
          <w:rFonts w:ascii="Cambria" w:hAnsi="Cambria"/>
        </w:rPr>
        <w:t>Этот  догмат был принят на I Ватиканском соборе в 1870 году (или XX Вселенском соборе по католическому счету).</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3. Учение об исхождении Святого Духа от Отца и Сына («Филиокве»).</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lastRenderedPageBreak/>
        <w:t>II. Отступлениия в сотериологии.</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1. Доктрина о юридическом характере искупления, ярким выразителем которой стал Ансельм Кентерберийский  (XI-XII вв.).</w:t>
      </w:r>
    </w:p>
    <w:p w:rsidR="008B4C36" w:rsidRPr="00254773" w:rsidRDefault="00254773">
      <w:pPr>
        <w:ind w:firstLine="900"/>
        <w:jc w:val="both"/>
        <w:rPr>
          <w:rFonts w:ascii="Cambria" w:hAnsi="Cambria"/>
        </w:rPr>
      </w:pPr>
      <w:r w:rsidRPr="00254773">
        <w:rPr>
          <w:rFonts w:ascii="Cambria" w:hAnsi="Cambria"/>
        </w:rPr>
        <w:t>2. Учение о чистилище, то есть среднем состоянии между раем и адом.</w:t>
      </w:r>
    </w:p>
    <w:p w:rsidR="008B4C36" w:rsidRPr="00254773" w:rsidRDefault="00254773">
      <w:pPr>
        <w:ind w:firstLine="900"/>
        <w:jc w:val="both"/>
        <w:rPr>
          <w:rFonts w:ascii="Cambria" w:hAnsi="Cambria"/>
        </w:rPr>
      </w:pPr>
      <w:r w:rsidRPr="00254773">
        <w:rPr>
          <w:rFonts w:ascii="Cambria" w:hAnsi="Cambria"/>
        </w:rPr>
        <w:t xml:space="preserve">3. Учение об индульгенциях, то есть об освобождении грешников от наказания за грех в силу сверхдолжных заслуг святых. </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III. Отступления в сакраментологии.</w:t>
      </w:r>
    </w:p>
    <w:p w:rsidR="008B4C36" w:rsidRPr="00254773" w:rsidRDefault="00254773">
      <w:pPr>
        <w:ind w:firstLine="900"/>
        <w:jc w:val="both"/>
        <w:rPr>
          <w:rFonts w:ascii="Cambria" w:hAnsi="Cambria"/>
        </w:rPr>
      </w:pPr>
      <w:r w:rsidRPr="00254773">
        <w:rPr>
          <w:rFonts w:ascii="Cambria" w:hAnsi="Cambria"/>
        </w:rPr>
        <w:t>Учение о действенности Таинств ex opere operato, то есть — в  силу совершения действия. Таким образом, действие Таинства не зависит  от расположения  воспринимающего (от него требуется лишь желание) и совершающего (главное лишь правильная хиротония священника).  Это  учение было принято на Тридентском соборе.</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IV. В области мариологии</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1. Догмат о непричастности Богоматери к первородному  греху, о непорочном зачатии.   </w:t>
      </w:r>
    </w:p>
    <w:p w:rsidR="008B4C36" w:rsidRPr="00254773" w:rsidRDefault="00254773">
      <w:pPr>
        <w:ind w:firstLine="900"/>
        <w:jc w:val="both"/>
        <w:rPr>
          <w:rFonts w:ascii="Cambria" w:hAnsi="Cambria"/>
        </w:rPr>
      </w:pPr>
      <w:r w:rsidRPr="00254773">
        <w:rPr>
          <w:rFonts w:ascii="Cambria" w:hAnsi="Cambria"/>
        </w:rPr>
        <w:t>Догмат  провозглашен  в  1854  г. папой Пием IX без созыва Собора. Догмат учит: в силу будущих заслуг Иисуса Христа  Богородица оказалась  свободной от первородного греха, то есть оказалась в состоянии Адама и Евы до грехопадения.</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Догмат о телесном вознесении Богоматери.</w:t>
      </w:r>
    </w:p>
    <w:p w:rsidR="008B4C36" w:rsidRPr="00254773" w:rsidRDefault="00254773">
      <w:pPr>
        <w:ind w:firstLine="900"/>
        <w:jc w:val="both"/>
        <w:rPr>
          <w:rFonts w:ascii="Cambria" w:hAnsi="Cambria"/>
        </w:rPr>
      </w:pPr>
      <w:r w:rsidRPr="00254773">
        <w:rPr>
          <w:rFonts w:ascii="Cambria" w:hAnsi="Cambria"/>
        </w:rPr>
        <w:lastRenderedPageBreak/>
        <w:t>Догмат принят в 1950 г. папой Пием XII после опроса буллой. Внешне этот догмат сходен с учением  Вселенской  Церкви.  Но  Вселенская Церковь учит, что Богородица была причастна первородному греху, и Ее смерть  была естественным явлением, после которого следовало воскресение и вознесение. Из учение же католиков о непричастности  Богоматери  первородному греху следует, что Ее смерть не была необходимой, а была добровольной. Сегодня среди католического епископата активно обсуждается перспектива принятия нового мариологического догмата: о провозглашении Богоматери «соискупительницей человечества» (coredemtrix) наряду со Христом. Этой теме посвящено огромное количество современных католических богословских публикаций.</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V. Отступления в сфере совершения Таинств.</w:t>
      </w:r>
    </w:p>
    <w:p w:rsidR="008B4C36" w:rsidRPr="00254773" w:rsidRDefault="00254773">
      <w:pPr>
        <w:ind w:firstLine="900"/>
        <w:jc w:val="both"/>
        <w:rPr>
          <w:rFonts w:ascii="Cambria" w:hAnsi="Cambria"/>
        </w:rPr>
      </w:pPr>
      <w:r w:rsidRPr="00254773">
        <w:rPr>
          <w:rFonts w:ascii="Cambria" w:hAnsi="Cambria"/>
        </w:rPr>
        <w:t>1. Таинство Миропомазания.</w:t>
      </w:r>
    </w:p>
    <w:p w:rsidR="008B4C36" w:rsidRPr="00254773" w:rsidRDefault="00254773">
      <w:pPr>
        <w:ind w:firstLine="900"/>
        <w:jc w:val="both"/>
        <w:rPr>
          <w:rFonts w:ascii="Cambria" w:hAnsi="Cambria"/>
        </w:rPr>
      </w:pPr>
      <w:r w:rsidRPr="00254773">
        <w:rPr>
          <w:rFonts w:ascii="Cambria" w:hAnsi="Cambria"/>
        </w:rPr>
        <w:t>В РКЦ это Таинство совершается только епископом над  членом  РКЦ, достигшем  отроческого  возраста.  Сейчас католики разрешают униатам совершать Таинство через священников и, в крайних случаях, - на миссионерских территориях.</w:t>
      </w:r>
    </w:p>
    <w:p w:rsidR="008B4C36" w:rsidRPr="00254773" w:rsidRDefault="00254773">
      <w:pPr>
        <w:ind w:firstLine="900"/>
        <w:jc w:val="both"/>
        <w:rPr>
          <w:rFonts w:ascii="Cambria" w:hAnsi="Cambria"/>
        </w:rPr>
      </w:pPr>
      <w:r w:rsidRPr="00254773">
        <w:rPr>
          <w:rFonts w:ascii="Cambria" w:hAnsi="Cambria"/>
        </w:rPr>
        <w:t xml:space="preserve">Миропомазание (confirmation) - для католиков  значит  укрепление. По их теории крещение - искупление от первородного греха, после которого младенец до отроческого возраста личных грехов не имеет и не нуждается  в Таинствах вообще. </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Таинство Евхаристии.</w:t>
      </w:r>
    </w:p>
    <w:p w:rsidR="008B4C36" w:rsidRPr="00254773" w:rsidRDefault="00254773">
      <w:pPr>
        <w:ind w:firstLine="900"/>
        <w:jc w:val="both"/>
        <w:rPr>
          <w:rFonts w:ascii="Cambria" w:hAnsi="Cambria"/>
        </w:rPr>
      </w:pPr>
      <w:r w:rsidRPr="00254773">
        <w:rPr>
          <w:rFonts w:ascii="Cambria" w:hAnsi="Cambria"/>
        </w:rPr>
        <w:t xml:space="preserve">1) употребление опресноков вместо квасного хлеба стало  распространяться  с  начала средних веков. Патриарх Фотий еще не </w:t>
      </w:r>
      <w:r w:rsidRPr="00254773">
        <w:rPr>
          <w:rFonts w:ascii="Cambria" w:hAnsi="Cambria"/>
        </w:rPr>
        <w:lastRenderedPageBreak/>
        <w:t>указывал на использование квасного хлеба, а в XI веке в православных книгах  уже указывается  на необходимость использования квасного хлеба. Следовательно, практика опресноков утвердилась на Западе в период с  IX  по XI вв.</w:t>
      </w:r>
    </w:p>
    <w:p w:rsidR="008B4C36" w:rsidRPr="00254773" w:rsidRDefault="00254773">
      <w:pPr>
        <w:ind w:firstLine="900"/>
        <w:jc w:val="both"/>
        <w:rPr>
          <w:rFonts w:ascii="Cambria" w:hAnsi="Cambria"/>
        </w:rPr>
      </w:pPr>
      <w:r w:rsidRPr="00254773">
        <w:rPr>
          <w:rFonts w:ascii="Cambria" w:hAnsi="Cambria"/>
        </w:rPr>
        <w:t>Сегодня допускается служение как на пресном (в латинском обряде), так и на квасном (в восточном обряде) хлебе.</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причащение мирян под одним видом.</w:t>
      </w:r>
    </w:p>
    <w:p w:rsidR="008B4C36" w:rsidRPr="00254773" w:rsidRDefault="00254773">
      <w:pPr>
        <w:ind w:firstLine="900"/>
        <w:jc w:val="both"/>
        <w:rPr>
          <w:rFonts w:ascii="Cambria" w:hAnsi="Cambria"/>
        </w:rPr>
      </w:pPr>
      <w:r w:rsidRPr="00254773">
        <w:rPr>
          <w:rFonts w:ascii="Cambria" w:hAnsi="Cambria"/>
        </w:rPr>
        <w:t>Это поздний обычай. Повсеместно он утвердился лишь в XIV веке. Сегодня допускается отступление от строго соблюдения этой практики.</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3) моментом пресуществления Святых Даров считается произнесение священником установительных слов Христа "Приимите, ядите...", а не эпиклезис (призывание Святого Духа на дары). </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3.  Таинство брака.</w:t>
      </w:r>
    </w:p>
    <w:p w:rsidR="008B4C36" w:rsidRPr="00254773" w:rsidRDefault="00254773">
      <w:pPr>
        <w:ind w:firstLine="900"/>
        <w:jc w:val="both"/>
        <w:rPr>
          <w:rFonts w:ascii="Cambria" w:hAnsi="Cambria"/>
        </w:rPr>
      </w:pPr>
      <w:r w:rsidRPr="00254773">
        <w:rPr>
          <w:rFonts w:ascii="Cambria" w:hAnsi="Cambria"/>
        </w:rPr>
        <w:t>1) совершителями брака считаются сами брачующиеся. Священник лишь необходимое лицо, которое должно засвидетельствовать брак как  канонический и законный. Потому в исключительных случаях допускается совершение брака без присутствия священника.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2) признание абсолютной нерасторжимости брака (даже в случае прелюбодеяния потерпевшая сторона не имеет права на новый брак). Но существует  dispensatia  - признание брака недействительным, если брак заключен в целях, не соответствующих целям брачного союза (фиктивный брак, например). Разводный процесс </w:t>
      </w:r>
      <w:r w:rsidRPr="00254773">
        <w:rPr>
          <w:rFonts w:ascii="Cambria" w:hAnsi="Cambria"/>
        </w:rPr>
        <w:lastRenderedPageBreak/>
        <w:t>длится 1,5-3 года, так как оформляется либо лично через Папу, либо через его легата.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4.  Таинство священства.</w:t>
      </w:r>
    </w:p>
    <w:p w:rsidR="008B4C36" w:rsidRPr="00254773" w:rsidRDefault="00254773">
      <w:pPr>
        <w:ind w:firstLine="900"/>
        <w:jc w:val="both"/>
        <w:rPr>
          <w:rFonts w:ascii="Cambria" w:hAnsi="Cambria"/>
        </w:rPr>
      </w:pPr>
      <w:r w:rsidRPr="00254773">
        <w:rPr>
          <w:rFonts w:ascii="Cambria" w:hAnsi="Cambria"/>
        </w:rPr>
        <w:t>1) Обязательный целибат (caelibatus - целомудрие, чистота)  духовенства  утвердился  при Григории VII во второй половине XI века. На Востоке до Юстиниана (VIв.) и епископы были женатые  (считалось  невозможным  совмещать  монашеские обеты с епископской деятельностью). На Западе же на женатого епископа смотрели, как на некоторую немощь. Позже стало появляться отношение к браку, как к скверне, не позволяющей предстоять на служении. Но это противоречит каноническим правилам Гангрского (IV в.) и Трулльского (VII в.) соборов.</w:t>
      </w:r>
    </w:p>
    <w:p w:rsidR="008B4C36" w:rsidRPr="00254773" w:rsidRDefault="00254773">
      <w:pPr>
        <w:ind w:firstLine="900"/>
        <w:jc w:val="both"/>
        <w:rPr>
          <w:rFonts w:ascii="Cambria" w:hAnsi="Cambria"/>
        </w:rPr>
      </w:pPr>
      <w:r w:rsidRPr="00254773">
        <w:rPr>
          <w:rFonts w:ascii="Cambria" w:hAnsi="Cambria"/>
        </w:rPr>
        <w:t>Патриарх Фотий еще в IX веке указывал, что  обязательный  целибат приведет к соблазнам и нареканиям в адрес духовенства. И история западной  церкви  дает  немало таких примеров (незаконнорожденные дети были даже у пап). На Руси первый целибат - А.В.Горский (XIX век).</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Признание неизгладимого характера Таинства священства, подобно Таинству Крещения (Таинство брака, например, носит изгладимый характер, то есть возможно расторжение брака по каким-то причинам). Канонисты однозначного ответа не дают на этот вопрос: что значит низвержение из сана - низвержение до мирянина или просто  запрещение  священнодействия.</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5.  Таинство Крещения.</w:t>
      </w:r>
    </w:p>
    <w:p w:rsidR="008B4C36" w:rsidRPr="00254773" w:rsidRDefault="00254773">
      <w:pPr>
        <w:ind w:firstLine="900"/>
        <w:jc w:val="both"/>
        <w:rPr>
          <w:rFonts w:ascii="Cambria" w:hAnsi="Cambria"/>
        </w:rPr>
      </w:pPr>
      <w:r w:rsidRPr="00254773">
        <w:rPr>
          <w:rFonts w:ascii="Cambria" w:hAnsi="Cambria"/>
        </w:rPr>
        <w:lastRenderedPageBreak/>
        <w:t>У  католиков  оно  производится через обливание. РКЦ отступила от полного погружения без особых причин. На Руси были отступления в силу определенных причин, и сейчас ведется возврат ко Крещению  погружением.</w:t>
      </w:r>
    </w:p>
    <w:p w:rsidR="008B4C36" w:rsidRPr="00254773" w:rsidRDefault="008B4C36">
      <w:pPr>
        <w:ind w:firstLine="900"/>
        <w:jc w:val="both"/>
        <w:rPr>
          <w:rFonts w:ascii="Cambria" w:hAnsi="Cambria"/>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VI.  Особые церковные установления.</w:t>
      </w:r>
    </w:p>
    <w:p w:rsidR="008B4C36" w:rsidRPr="00254773" w:rsidRDefault="00254773">
      <w:pPr>
        <w:ind w:firstLine="900"/>
        <w:jc w:val="both"/>
        <w:rPr>
          <w:rFonts w:ascii="Cambria" w:hAnsi="Cambria"/>
        </w:rPr>
      </w:pPr>
      <w:r w:rsidRPr="00254773">
        <w:rPr>
          <w:rFonts w:ascii="Cambria" w:hAnsi="Cambria"/>
        </w:rPr>
        <w:t>1.  Учреждение  неизвестного Церкви сана кардинала.</w:t>
      </w:r>
    </w:p>
    <w:p w:rsidR="008B4C36" w:rsidRPr="00254773" w:rsidRDefault="00254773">
      <w:pPr>
        <w:ind w:firstLine="900"/>
        <w:jc w:val="both"/>
        <w:rPr>
          <w:rFonts w:ascii="Cambria" w:hAnsi="Cambria"/>
        </w:rPr>
      </w:pPr>
      <w:r w:rsidRPr="00254773">
        <w:rPr>
          <w:rFonts w:ascii="Cambria" w:hAnsi="Cambria"/>
        </w:rPr>
        <w:t>Это вызвало смешение степеней священства. Слово "cardinalos" значит главный, ведущий. Так называли священников  главных  (кафедральных)  соборов,  позднее  это  звание закрепилось за клириками кафедр римского епископа (это были диаконы). Число приходов росло, а  число диаконов при римском епископе было всегда 7, и потому они всегда ценились, имели влияние при кафедре. Диаконы-кардиналы все более возвышались и составили особый высший слой духовенства, который шел  по рангу  за  папой,  то  есть выше епископов и католических патриархов. Положение кардиналов было высоким, а по сану они были диаконами или пресвитерами. Потом их число стало увеличиваться: кардиналами стали именовать не только клириков в Риме, но и епископов некоторых других городов. В то же время этот  кардинал  приписывался как диакон или пресвитер к одному из римских храмов. В  наше  время, после II Ватиканского собора, все кардиналы имеют сан епископа.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  Особенности поста.</w:t>
      </w:r>
    </w:p>
    <w:p w:rsidR="008B4C36" w:rsidRPr="00254773" w:rsidRDefault="00254773">
      <w:pPr>
        <w:ind w:firstLine="900"/>
        <w:jc w:val="both"/>
        <w:rPr>
          <w:rFonts w:ascii="Cambria" w:hAnsi="Cambria"/>
        </w:rPr>
      </w:pPr>
      <w:r w:rsidRPr="00254773">
        <w:rPr>
          <w:rFonts w:ascii="Cambria" w:hAnsi="Cambria"/>
        </w:rPr>
        <w:t xml:space="preserve">1). Введение поста в субботу и, в связи с этим, сокращение  Великого  Поста  (он начинается с середины первой седьмицы православного Великого Поста). После Трулльского собора  Великий  Пост  </w:t>
      </w:r>
      <w:r w:rsidRPr="00254773">
        <w:rPr>
          <w:rFonts w:ascii="Cambria" w:hAnsi="Cambria"/>
        </w:rPr>
        <w:lastRenderedPageBreak/>
        <w:t>установлен длительностью  в  7 недель, или 40 дней, не считая субботних и воскресных дней. На Западе не считают во время поста  только  воскресных дней (суббота постная), поэтому он короче.</w:t>
      </w:r>
    </w:p>
    <w:p w:rsidR="008B4C36" w:rsidRPr="00254773" w:rsidRDefault="00254773">
      <w:pPr>
        <w:ind w:firstLine="900"/>
        <w:jc w:val="both"/>
        <w:rPr>
          <w:rFonts w:ascii="Cambria" w:hAnsi="Cambria"/>
        </w:rPr>
      </w:pPr>
      <w:r w:rsidRPr="00254773">
        <w:rPr>
          <w:rFonts w:ascii="Cambria" w:hAnsi="Cambria"/>
        </w:rPr>
        <w:t xml:space="preserve">2).  Фактическая  отмена  пищевых ограничений во время поста. Два раза в году католики воздерживаются только от молока и мяса - в  пепельную  среду  (первый  день Великого Поста) и в Великую Пятницу. В другие дни разнообразие питания: разрешено молоко (считается не скоромным), птица (не считается мясом). </w:t>
      </w:r>
    </w:p>
    <w:p w:rsidR="008B4C36" w:rsidRPr="00254773" w:rsidRDefault="00254773">
      <w:pPr>
        <w:ind w:firstLine="900"/>
        <w:jc w:val="both"/>
        <w:rPr>
          <w:rFonts w:ascii="Cambria" w:hAnsi="Cambria"/>
        </w:rPr>
      </w:pPr>
      <w:r w:rsidRPr="00254773">
        <w:rPr>
          <w:rFonts w:ascii="Cambria" w:hAnsi="Cambria"/>
        </w:rPr>
        <w:t>3).  Литургический пост (перед Причащением) ограничен одним часом перед мессой.</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3. Особенность литургии (мессы).</w:t>
      </w:r>
    </w:p>
    <w:p w:rsidR="008B4C36" w:rsidRPr="00254773" w:rsidRDefault="00254773">
      <w:pPr>
        <w:ind w:firstLine="900"/>
        <w:jc w:val="both"/>
        <w:rPr>
          <w:rFonts w:ascii="Cambria" w:hAnsi="Cambria"/>
        </w:rPr>
      </w:pPr>
      <w:r w:rsidRPr="00254773">
        <w:rPr>
          <w:rFonts w:ascii="Cambria" w:hAnsi="Cambria"/>
        </w:rPr>
        <w:t>Литургия (месса) совершается в течение всего дня на одном Престоле одним священником по нескольку раз.</w:t>
      </w:r>
    </w:p>
    <w:p w:rsidR="008B4C36" w:rsidRPr="00254773" w:rsidRDefault="00254773">
      <w:pPr>
        <w:pStyle w:val="2"/>
        <w:jc w:val="both"/>
        <w:rPr>
          <w:rFonts w:ascii="Cambria" w:hAnsi="Cambria"/>
          <w:sz w:val="24"/>
          <w:szCs w:val="24"/>
        </w:rPr>
      </w:pPr>
      <w:r w:rsidRPr="00254773">
        <w:rPr>
          <w:rFonts w:ascii="Cambria" w:hAnsi="Cambria"/>
          <w:sz w:val="24"/>
          <w:szCs w:val="24"/>
        </w:rPr>
        <w:t>2.2. Католическое учение о власти Папы над Церковью</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Папа является главой Римско-католической Церкви, патриар</w:t>
      </w:r>
      <w:r w:rsidRPr="00254773">
        <w:rPr>
          <w:rFonts w:ascii="Cambria" w:hAnsi="Cambria"/>
        </w:rPr>
        <w:softHyphen/>
        <w:t>хом Запада и примасом Италии. Ему принадлежит первенство юрисдикции, право законодательства (primatus jurisdictionis), пра</w:t>
      </w:r>
      <w:r w:rsidRPr="00254773">
        <w:rPr>
          <w:rFonts w:ascii="Cambria" w:hAnsi="Cambria"/>
        </w:rPr>
        <w:softHyphen/>
        <w:t>во управления культом, высшее управление всеми прочими дела</w:t>
      </w:r>
      <w:r w:rsidRPr="00254773">
        <w:rPr>
          <w:rFonts w:ascii="Cambria" w:hAnsi="Cambria"/>
        </w:rPr>
        <w:softHyphen/>
        <w:t>ми — учреждение должностей, их замещение, право надзора за Церковью всего мира, высшая судебная власть, право посольства. Папа не подлежит церковному суду — prima sedes а nemine judicatur. Следовательно, он независим в своих действиях и опре</w:t>
      </w:r>
      <w:r w:rsidRPr="00254773">
        <w:rPr>
          <w:rFonts w:ascii="Cambria" w:hAnsi="Cambria"/>
        </w:rPr>
        <w:softHyphen/>
        <w:t>делениях ни от епископата, ни от Вселенского Собора, ни от Церкви в целом. Папа — выше Вселенского Собора, и его единоличный голос важнее, чем со</w:t>
      </w:r>
      <w:r w:rsidRPr="00254773">
        <w:rPr>
          <w:rFonts w:ascii="Cambria" w:hAnsi="Cambria"/>
        </w:rPr>
        <w:lastRenderedPageBreak/>
        <w:t>борный   и голос Церкви. Церковь должна безоговорочно подчиняться ... описаниям и определениям папы. Такую власть называют абсолютной. Естественным выво</w:t>
      </w:r>
      <w:r w:rsidRPr="00254773">
        <w:rPr>
          <w:rFonts w:ascii="Cambria" w:hAnsi="Cambria"/>
        </w:rPr>
        <w:softHyphen/>
        <w:t>дом из всего этого был догмат о папской непогрешимости в во</w:t>
      </w:r>
      <w:r w:rsidRPr="00254773">
        <w:rPr>
          <w:rFonts w:ascii="Cambria" w:hAnsi="Cambria"/>
        </w:rPr>
        <w:softHyphen/>
        <w:t>просах веры и нравственности, провозглашенный в 1870 г.</w:t>
      </w:r>
    </w:p>
    <w:p w:rsidR="008B4C36" w:rsidRPr="00254773" w:rsidRDefault="00254773">
      <w:pPr>
        <w:ind w:firstLine="900"/>
        <w:jc w:val="both"/>
        <w:rPr>
          <w:rFonts w:ascii="Cambria" w:hAnsi="Cambria"/>
        </w:rPr>
      </w:pPr>
      <w:r w:rsidRPr="00254773">
        <w:rPr>
          <w:rFonts w:ascii="Cambria" w:hAnsi="Cambria"/>
        </w:rPr>
        <w:t>Католические богословы строят свое учение о власти папы на двух предпосылках, которые они пытаются обосновать толковани</w:t>
      </w:r>
      <w:r w:rsidRPr="00254773">
        <w:rPr>
          <w:rFonts w:ascii="Cambria" w:hAnsi="Cambria"/>
        </w:rPr>
        <w:softHyphen/>
        <w:t xml:space="preserve">ем Священного Писания. </w:t>
      </w:r>
    </w:p>
    <w:p w:rsidR="008B4C36" w:rsidRPr="00254773" w:rsidRDefault="00254773">
      <w:pPr>
        <w:ind w:firstLine="900"/>
        <w:jc w:val="both"/>
        <w:rPr>
          <w:rFonts w:ascii="Cambria" w:hAnsi="Cambria"/>
        </w:rPr>
      </w:pPr>
      <w:r w:rsidRPr="00254773">
        <w:rPr>
          <w:rFonts w:ascii="Cambria" w:hAnsi="Cambria"/>
        </w:rPr>
        <w:t>1) римские папы являются преемниками апостола Петра,</w:t>
      </w:r>
    </w:p>
    <w:p w:rsidR="008B4C36" w:rsidRPr="00254773" w:rsidRDefault="00254773">
      <w:pPr>
        <w:ind w:firstLine="900"/>
        <w:jc w:val="both"/>
        <w:rPr>
          <w:rFonts w:ascii="Cambria" w:hAnsi="Cambria"/>
        </w:rPr>
      </w:pPr>
      <w:r w:rsidRPr="00254773">
        <w:rPr>
          <w:rFonts w:ascii="Cambria" w:hAnsi="Cambria"/>
        </w:rPr>
        <w:t>2) преемствуемую папами власть апостол Петр получил от Христа.</w:t>
      </w:r>
    </w:p>
    <w:p w:rsidR="008B4C36" w:rsidRPr="00254773" w:rsidRDefault="008B4C36">
      <w:pPr>
        <w:ind w:firstLine="900"/>
        <w:jc w:val="both"/>
        <w:rPr>
          <w:rFonts w:ascii="Cambria" w:hAnsi="Cambria"/>
        </w:rPr>
      </w:pP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2.2.1. Евангельские свидетельства о святом апостоле Петре</w:t>
      </w:r>
    </w:p>
    <w:p w:rsidR="008B4C36" w:rsidRPr="00254773" w:rsidRDefault="008B4C36">
      <w:pPr>
        <w:ind w:firstLine="900"/>
        <w:jc w:val="both"/>
        <w:rPr>
          <w:rFonts w:ascii="Cambria" w:hAnsi="Cambria"/>
          <w:kern w:val="32"/>
        </w:rPr>
      </w:pPr>
    </w:p>
    <w:p w:rsidR="008B4C36" w:rsidRPr="00254773" w:rsidRDefault="00254773">
      <w:pPr>
        <w:ind w:firstLine="900"/>
        <w:jc w:val="both"/>
        <w:rPr>
          <w:rFonts w:ascii="Cambria" w:hAnsi="Cambria"/>
        </w:rPr>
      </w:pPr>
      <w:r w:rsidRPr="00254773">
        <w:rPr>
          <w:rFonts w:ascii="Cambria" w:hAnsi="Cambria"/>
        </w:rPr>
        <w:t>По римско-католическому учению, апостол Петр, и только он один из апостолов, получил от Иисуса Христа ту чрезвычайную, единоличную власть над Церковью, которой, по праву преемства, обладают сейчас в Римско-католической Церкви папы.</w:t>
      </w:r>
    </w:p>
    <w:p w:rsidR="008B4C36" w:rsidRPr="00254773" w:rsidRDefault="00254773">
      <w:pPr>
        <w:ind w:firstLine="900"/>
        <w:jc w:val="both"/>
        <w:rPr>
          <w:rFonts w:ascii="Cambria" w:hAnsi="Cambria"/>
        </w:rPr>
      </w:pPr>
      <w:r w:rsidRPr="00254773">
        <w:rPr>
          <w:rFonts w:ascii="Cambria" w:hAnsi="Cambria"/>
        </w:rPr>
        <w:t>Подтверждение этого римо-католические богословы находят в нескольких местах Евангелия.</w:t>
      </w:r>
    </w:p>
    <w:p w:rsidR="008B4C36" w:rsidRPr="00254773" w:rsidRDefault="00254773">
      <w:pPr>
        <w:ind w:firstLine="900"/>
        <w:jc w:val="both"/>
        <w:rPr>
          <w:rFonts w:ascii="Cambria" w:hAnsi="Cambria"/>
          <w:i/>
          <w:iCs/>
        </w:rPr>
      </w:pPr>
      <w:r w:rsidRPr="00254773">
        <w:rPr>
          <w:rFonts w:ascii="Cambria" w:hAnsi="Cambria"/>
        </w:rPr>
        <w:t xml:space="preserve">1) Евангелие от Матфея (16, 13-19): </w:t>
      </w:r>
      <w:r w:rsidRPr="00254773">
        <w:rPr>
          <w:rFonts w:ascii="Cambria" w:hAnsi="Cambria"/>
          <w:i/>
          <w:iCs/>
        </w:rPr>
        <w:t xml:space="preserve">Придя же в страны Кесарии Филипповой, Иисус спрашивал учеников Своих: за кого люди почитают Меня, Сына Человеческого? Они сказали: одни за Иоанна Крестителя, другие за Илию, а иные за Иеремию, или за одного из пророков. Он горит им: а вы за кого почитаете Меня? Симон же Петр, отвечая сказал: Ты – Христос, Сын Бога Живаго. Тогда Иисус сказал ему в ответ: блажен ты, Симон, сын Ионин, потому что не плоть и </w:t>
      </w:r>
      <w:r w:rsidRPr="00254773">
        <w:rPr>
          <w:rFonts w:ascii="Cambria" w:hAnsi="Cambria"/>
          <w:i/>
          <w:iCs/>
        </w:rPr>
        <w:lastRenderedPageBreak/>
        <w:t>кровь открыли тебе это, но Отец Мой, Сущий на небесах; и Я говорю тебе: ты – Петр, и на сем камне Я создам Церковь мою, и врата ада не одолеют ее; и дам тебе ключи Царства Небесного: и что свяжешь на земле, то буде связано на небесах, и что разрешишь на земле, то будет разрешено на небесах.</w:t>
      </w:r>
    </w:p>
    <w:p w:rsidR="008B4C36" w:rsidRPr="00254773" w:rsidRDefault="008B4C36">
      <w:pPr>
        <w:ind w:firstLine="900"/>
        <w:jc w:val="both"/>
        <w:rPr>
          <w:rFonts w:ascii="Cambria" w:hAnsi="Cambria"/>
          <w:i/>
          <w:iCs/>
        </w:rPr>
      </w:pPr>
    </w:p>
    <w:p w:rsidR="008B4C36" w:rsidRPr="00254773" w:rsidRDefault="00254773">
      <w:pPr>
        <w:pStyle w:val="21"/>
        <w:ind w:firstLine="900"/>
        <w:rPr>
          <w:rFonts w:ascii="Cambria" w:hAnsi="Cambria"/>
        </w:rPr>
      </w:pPr>
      <w:r w:rsidRPr="00254773">
        <w:rPr>
          <w:rFonts w:ascii="Cambria" w:hAnsi="Cambria"/>
        </w:rPr>
        <w:t>Этот текст в римском богословии считается устанавливающим «</w:t>
      </w:r>
      <w:r w:rsidRPr="00254773">
        <w:rPr>
          <w:rFonts w:ascii="Cambria" w:hAnsi="Cambria"/>
          <w:i/>
          <w:iCs/>
        </w:rPr>
        <w:t>примат юрисдикции</w:t>
      </w:r>
      <w:r w:rsidRPr="00254773">
        <w:rPr>
          <w:rFonts w:ascii="Cambria" w:hAnsi="Cambria"/>
        </w:rPr>
        <w:t xml:space="preserve">, т.е. прямую и непосредственную власть Петра (и его преемников на римской кафедре) над всеми апостолами (и их преемниками)» (Булгаков С. Н., протоиерей. Святые Петр и Иоанн два первоапостола. Paris, 1926. C. 19). Из этого делается вывод о «монархическом» устройстве Церкви во главе с «князем апостолов». </w:t>
      </w:r>
    </w:p>
    <w:p w:rsidR="008B4C36" w:rsidRPr="00254773" w:rsidRDefault="00254773">
      <w:pPr>
        <w:pStyle w:val="21"/>
        <w:ind w:firstLine="900"/>
        <w:rPr>
          <w:rFonts w:ascii="Cambria" w:hAnsi="Cambria"/>
        </w:rPr>
      </w:pPr>
      <w:r w:rsidRPr="00254773">
        <w:rPr>
          <w:rFonts w:ascii="Cambria" w:hAnsi="Cambria"/>
        </w:rPr>
        <w:t xml:space="preserve">В современном «Катехизисе Католической Церкви» апостол Петр именуется основанием Церкви: «В собрании Двенадцати Симон Петр занимает первое место. Иисус доверил ему особую миссию… Христос, </w:t>
      </w:r>
      <w:r w:rsidRPr="00254773">
        <w:rPr>
          <w:rFonts w:ascii="Cambria" w:hAnsi="Cambria"/>
          <w:i/>
          <w:iCs/>
        </w:rPr>
        <w:t xml:space="preserve">камень живой </w:t>
      </w:r>
      <w:r w:rsidRPr="00254773">
        <w:rPr>
          <w:rFonts w:ascii="Cambria" w:hAnsi="Cambria"/>
        </w:rPr>
        <w:t xml:space="preserve">(1 Петр 2, 4), дает Своей Церкви, построенной на камне-Петре, верную победу над силами смерти. В силу исповеданной им веры Петр будет несокрушимой скалой — опорой Церкви. Его миссией будет хранить эту веру от оскудения и укреплять в ней своих братьев» (Катехизис Католической Церкви (ККЦ). М., 1996. С. 133). В Катехизисе также сохранено и традиционное понимание следующего, девятнадцатого стиха шестнадцатой главы Евангелия от Матфея: «Власть ключей» — это определение права управлять Домом Божиим, каковым является Церковь… Власть «связывать» и «разрешать» означает полномочия отпускать грехи, выносить вероучительные суждения и принимать дисциплинарные решения в Церкви. Иисус поручил эту власть Церкви через </w:t>
      </w:r>
      <w:r w:rsidRPr="00254773">
        <w:rPr>
          <w:rFonts w:ascii="Cambria" w:hAnsi="Cambria"/>
        </w:rPr>
        <w:lastRenderedPageBreak/>
        <w:t xml:space="preserve">служение апостолов и прежде всего Петра, единственного, кому он прямо доверил ключи Царства Небесного» (С. 133-134). </w:t>
      </w:r>
    </w:p>
    <w:p w:rsidR="008B4C36" w:rsidRPr="00254773" w:rsidRDefault="00254773">
      <w:pPr>
        <w:pStyle w:val="21"/>
        <w:ind w:firstLine="900"/>
        <w:rPr>
          <w:rFonts w:ascii="Cambria" w:hAnsi="Cambria"/>
        </w:rPr>
      </w:pPr>
      <w:r w:rsidRPr="00254773">
        <w:rPr>
          <w:rFonts w:ascii="Cambria" w:hAnsi="Cambria"/>
        </w:rPr>
        <w:t xml:space="preserve">Догматическая конституция II Ватиканского Собора о Церкви «Свет народам» (Lumen gentium, далее — LG) гласит, что двенадцать апостолов составляли из себя «коллегию или постоянное объединение (coetus), главою которого [Христос] поставил Петра, избранного из их среды» (LG 19). В соответствие с этим и современный епископат считается коллегией, которая «является субъектом  верховной и полной власти во всей Церкови, однако эта власть не может осуществляться без согласия Римского Понтифика» (LG 22). Власть вязать и решить была дана всем апостолам, но только при условии их  единства «со своим главой» (то есть с апостолом Петром) (LG 22). </w:t>
      </w:r>
    </w:p>
    <w:p w:rsidR="008B4C36" w:rsidRPr="00254773" w:rsidRDefault="00254773">
      <w:pPr>
        <w:ind w:firstLine="900"/>
        <w:jc w:val="both"/>
        <w:rPr>
          <w:rFonts w:ascii="Cambria" w:hAnsi="Cambria"/>
        </w:rPr>
      </w:pPr>
      <w:r w:rsidRPr="00254773">
        <w:rPr>
          <w:rFonts w:ascii="Cambria" w:hAnsi="Cambria"/>
        </w:rPr>
        <w:t xml:space="preserve">Интересно отметить, что уже в дни работы II Ватиканского Собора Вероучительная Комиссия Католической Церкви издала специальное «Предварительное пояснительное примечание», в котором детализируется понятие коллегиальности. Здесь в частности говорится: «Коллегия с необходимостью и всегда предполагает и своего Главу, который </w:t>
      </w:r>
      <w:r w:rsidRPr="00254773">
        <w:rPr>
          <w:rFonts w:ascii="Cambria" w:hAnsi="Cambria"/>
          <w:i/>
          <w:iCs/>
        </w:rPr>
        <w:t>в неприкосновенности сохраняет в Коллегии свою должность Наместника Христа и Пастыря Вселенской Церкви. …</w:t>
      </w:r>
      <w:r w:rsidRPr="00254773">
        <w:rPr>
          <w:rFonts w:ascii="Cambria" w:hAnsi="Cambria"/>
        </w:rPr>
        <w:t xml:space="preserve">Глава Коллегии … может сам совершать определенные действия, которые никоим образом не входят в полномочия епископов: напр., созывать Коллегию и руководить ею, утверждать нормы ее деятельности и т.д.»  </w:t>
      </w:r>
    </w:p>
    <w:p w:rsidR="008B4C36" w:rsidRPr="00254773" w:rsidRDefault="00254773">
      <w:pPr>
        <w:ind w:firstLine="900"/>
        <w:jc w:val="both"/>
        <w:rPr>
          <w:rFonts w:ascii="Cambria" w:hAnsi="Cambria"/>
        </w:rPr>
      </w:pPr>
      <w:r w:rsidRPr="00254773">
        <w:rPr>
          <w:rFonts w:ascii="Cambria" w:hAnsi="Cambria"/>
        </w:rPr>
        <w:t>Такое понимание указанного места Евангелия от Матфея не согласуется с древними святоотеческими толкованиями.</w:t>
      </w:r>
    </w:p>
    <w:p w:rsidR="008B4C36" w:rsidRPr="00254773" w:rsidRDefault="00254773">
      <w:pPr>
        <w:pStyle w:val="21"/>
        <w:ind w:firstLine="900"/>
        <w:rPr>
          <w:rFonts w:ascii="Cambria" w:hAnsi="Cambria"/>
        </w:rPr>
      </w:pPr>
      <w:r w:rsidRPr="00254773">
        <w:rPr>
          <w:rFonts w:ascii="Cambria" w:hAnsi="Cambria"/>
        </w:rPr>
        <w:t xml:space="preserve">Прежде всего, следует отменить ряд принципиальных моментов. Как первый, так и второй вопросы Спасителя были обращены </w:t>
      </w:r>
      <w:r w:rsidRPr="00254773">
        <w:rPr>
          <w:rFonts w:ascii="Cambria" w:hAnsi="Cambria"/>
        </w:rPr>
        <w:lastRenderedPageBreak/>
        <w:t>не к одному апостолу Петру, а ко всем двенадцати апостолам (</w:t>
      </w:r>
      <w:r w:rsidRPr="00254773">
        <w:rPr>
          <w:rFonts w:ascii="Cambria" w:hAnsi="Cambria"/>
          <w:i/>
          <w:iCs/>
        </w:rPr>
        <w:t>Иисус спрашивал учеников Своих: за кого люди почитают Меня, Сына Человеческого?… Он говорит им: а вы за кого почитаете Меня?</w:t>
      </w:r>
      <w:r w:rsidRPr="00254773">
        <w:rPr>
          <w:rFonts w:ascii="Cambria" w:hAnsi="Cambria"/>
        </w:rPr>
        <w:t>). Убедиться в этом можно, сопоставив повествование Матфея с параллельными местами у Марка и Луки. У этих двух евангелистов анализируемый эпизод изложен практически одинаково. Вот, например, как повествует об этом святой евангелист Марк (Мк 8, 27-30; ср. Лк  9, 18-22):</w:t>
      </w:r>
    </w:p>
    <w:p w:rsidR="008B4C36" w:rsidRPr="00254773" w:rsidRDefault="00254773">
      <w:pPr>
        <w:pStyle w:val="21"/>
        <w:ind w:firstLine="900"/>
        <w:rPr>
          <w:rFonts w:ascii="Cambria" w:hAnsi="Cambria"/>
          <w:b/>
          <w:bCs/>
          <w:i/>
          <w:iCs/>
        </w:rPr>
      </w:pPr>
      <w:r w:rsidRPr="00254773">
        <w:rPr>
          <w:rFonts w:ascii="Cambria" w:hAnsi="Cambria"/>
          <w:b/>
          <w:bCs/>
          <w:i/>
          <w:iCs/>
          <w:vertAlign w:val="superscript"/>
        </w:rPr>
        <w:t xml:space="preserve">27 </w:t>
      </w:r>
      <w:r w:rsidRPr="00254773">
        <w:rPr>
          <w:rFonts w:ascii="Cambria" w:hAnsi="Cambria"/>
          <w:b/>
          <w:bCs/>
          <w:i/>
          <w:iCs/>
        </w:rPr>
        <w:t xml:space="preserve"> И пошел Иисус с учениками Своими в селения Кесарии Филипповой. Дорогою Он спрашивал учеников Своих: за кого почитают Меня люди? </w:t>
      </w:r>
      <w:r w:rsidRPr="00254773">
        <w:rPr>
          <w:rFonts w:ascii="Cambria" w:hAnsi="Cambria"/>
          <w:b/>
          <w:bCs/>
          <w:i/>
          <w:iCs/>
          <w:vertAlign w:val="superscript"/>
        </w:rPr>
        <w:t>28</w:t>
      </w:r>
      <w:r w:rsidRPr="00254773">
        <w:rPr>
          <w:rFonts w:ascii="Cambria" w:hAnsi="Cambria"/>
          <w:b/>
          <w:bCs/>
          <w:i/>
          <w:iCs/>
        </w:rPr>
        <w:t xml:space="preserve"> Они отвечали: за Иоанна Крестителя; другие же - за Илию; а иные - за одного из пророков. </w:t>
      </w:r>
      <w:r w:rsidRPr="00254773">
        <w:rPr>
          <w:rFonts w:ascii="Cambria" w:hAnsi="Cambria"/>
          <w:b/>
          <w:bCs/>
          <w:i/>
          <w:iCs/>
          <w:vertAlign w:val="superscript"/>
        </w:rPr>
        <w:t>29</w:t>
      </w:r>
      <w:r w:rsidRPr="00254773">
        <w:rPr>
          <w:rFonts w:ascii="Cambria" w:hAnsi="Cambria"/>
          <w:b/>
          <w:bCs/>
          <w:i/>
          <w:iCs/>
        </w:rPr>
        <w:t xml:space="preserve"> Он говорит им: а вы за кого почитаете Меня? Петр сказал Ему в ответ: Ты Христос. </w:t>
      </w:r>
      <w:r w:rsidRPr="00254773">
        <w:rPr>
          <w:rFonts w:ascii="Cambria" w:hAnsi="Cambria"/>
          <w:b/>
          <w:bCs/>
          <w:i/>
          <w:iCs/>
          <w:vertAlign w:val="superscript"/>
        </w:rPr>
        <w:t>30</w:t>
      </w:r>
      <w:r w:rsidRPr="00254773">
        <w:rPr>
          <w:rFonts w:ascii="Cambria" w:hAnsi="Cambria"/>
          <w:b/>
          <w:bCs/>
          <w:i/>
          <w:iCs/>
        </w:rPr>
        <w:t>И запретил им, чтобы никому не говорили о Нем.</w:t>
      </w:r>
    </w:p>
    <w:p w:rsidR="008B4C36" w:rsidRPr="00254773" w:rsidRDefault="008B4C36">
      <w:pPr>
        <w:pStyle w:val="21"/>
        <w:ind w:firstLine="900"/>
        <w:rPr>
          <w:rFonts w:ascii="Cambria" w:hAnsi="Cambria"/>
          <w:b/>
          <w:bCs/>
          <w:i/>
          <w:iCs/>
        </w:rPr>
      </w:pPr>
    </w:p>
    <w:p w:rsidR="008B4C36" w:rsidRPr="00254773" w:rsidRDefault="00254773">
      <w:pPr>
        <w:ind w:firstLine="900"/>
        <w:jc w:val="both"/>
        <w:rPr>
          <w:rFonts w:ascii="Cambria" w:hAnsi="Cambria"/>
        </w:rPr>
      </w:pPr>
      <w:r w:rsidRPr="00254773">
        <w:rPr>
          <w:rFonts w:ascii="Cambria" w:hAnsi="Cambria"/>
        </w:rPr>
        <w:t>Более того, и после ответа, произнесенного Петром, Спаситель продолжает беседовать со всеми апостолами. Из этого православные экзегеты делают вывод о том, что святой Петр ответил от лица всех апостолов, исповедал веру, которую содержал весь апостольский лик.</w:t>
      </w:r>
    </w:p>
    <w:p w:rsidR="008B4C36" w:rsidRPr="00254773" w:rsidRDefault="00254773">
      <w:pPr>
        <w:pStyle w:val="21"/>
        <w:ind w:firstLine="900"/>
        <w:rPr>
          <w:rFonts w:ascii="Cambria" w:hAnsi="Cambria"/>
        </w:rPr>
      </w:pPr>
      <w:r w:rsidRPr="00254773">
        <w:rPr>
          <w:rFonts w:ascii="Cambria" w:hAnsi="Cambria"/>
        </w:rPr>
        <w:t xml:space="preserve">Во-вторых, в Евангелиях мы неоднократно встречаемся с исповеданием Иисуса Христом, Сыном Божиим. Согласно евангелисту Иоанну это исповедание было произнесено уже при первом призвании апостолов (Ин 1, 49-50). Это исповедание высказывали также святой Иоанн Креститель (Ин 3, 28-35) и Самарянка (Ин 4, 25-42). Особо примечателен эпизод, изложенный в четырнадцатой главе </w:t>
      </w:r>
      <w:r w:rsidRPr="00254773">
        <w:rPr>
          <w:rFonts w:ascii="Cambria" w:hAnsi="Cambria"/>
        </w:rPr>
        <w:lastRenderedPageBreak/>
        <w:t xml:space="preserve">Евангелия от Матфея. Здесь повествуется о том, как после неудачного хождения Петра по водам все апостолы исповедали Иисуса Сыном Божиим: </w:t>
      </w:r>
      <w:r w:rsidRPr="00254773">
        <w:rPr>
          <w:rFonts w:ascii="Cambria" w:hAnsi="Cambria"/>
          <w:i/>
          <w:iCs/>
        </w:rPr>
        <w:t>И, когда вошли они</w:t>
      </w:r>
      <w:r w:rsidRPr="00254773">
        <w:rPr>
          <w:rFonts w:ascii="Cambria" w:hAnsi="Cambria"/>
        </w:rPr>
        <w:t xml:space="preserve"> (Иисус и Петр) </w:t>
      </w:r>
      <w:r w:rsidRPr="00254773">
        <w:rPr>
          <w:rFonts w:ascii="Cambria" w:hAnsi="Cambria"/>
          <w:i/>
          <w:iCs/>
        </w:rPr>
        <w:t>в лодку, ветер утих. Бывшие же в лодке подошли, поклонились Ему и сказали: истинно Ты Сын Божий</w:t>
      </w:r>
      <w:r w:rsidRPr="00254773">
        <w:rPr>
          <w:rFonts w:ascii="Cambria" w:hAnsi="Cambria"/>
        </w:rPr>
        <w:t xml:space="preserve"> (Мф 14, 32-33).</w:t>
      </w:r>
    </w:p>
    <w:p w:rsidR="008B4C36" w:rsidRPr="00254773" w:rsidRDefault="00254773">
      <w:pPr>
        <w:ind w:firstLine="900"/>
        <w:jc w:val="both"/>
        <w:rPr>
          <w:rFonts w:ascii="Cambria" w:hAnsi="Cambria"/>
        </w:rPr>
      </w:pPr>
      <w:r w:rsidRPr="00254773">
        <w:rPr>
          <w:rFonts w:ascii="Cambria" w:hAnsi="Cambria"/>
        </w:rPr>
        <w:t xml:space="preserve">Таким образом, исповедание веры в Иисуса как Сына Божия высказывалось не только святым Петром. Более того, апостол Петр был не первым, кто его произнес. Тем не менее, следует признать, что Кесарийское исповедание имело особое значение. Услышав его из уст Петра, </w:t>
      </w:r>
      <w:r w:rsidRPr="00254773">
        <w:rPr>
          <w:rFonts w:ascii="Cambria" w:hAnsi="Cambria"/>
          <w:i/>
          <w:iCs/>
        </w:rPr>
        <w:t xml:space="preserve">Иисус начал открывать ученикам Своим, что Ему должно идти в Иерусалим и много пострадать от старейшин и первосвященников и книжников, и быть убиту, и в третий день воскреснуть </w:t>
      </w:r>
      <w:r w:rsidRPr="00254773">
        <w:rPr>
          <w:rFonts w:ascii="Cambria" w:hAnsi="Cambria"/>
        </w:rPr>
        <w:t>(Мф 16, 21). Из этого видно, что выдержать все предстоящие испытания, вместить правильное понимание Креста Христова апостолы могли, лишь твердо держась Кесарийского исповедания. Имея все это в виду, мы можем перейти к разбору интересующего нас стиха.</w:t>
      </w:r>
    </w:p>
    <w:p w:rsidR="008B4C36" w:rsidRPr="00254773" w:rsidRDefault="008B4C36">
      <w:pPr>
        <w:ind w:firstLine="900"/>
        <w:jc w:val="both"/>
        <w:rPr>
          <w:rFonts w:ascii="Cambria" w:hAnsi="Cambria"/>
        </w:rPr>
      </w:pPr>
    </w:p>
    <w:p w:rsidR="008B4C36" w:rsidRPr="00254773" w:rsidRDefault="00254773">
      <w:pPr>
        <w:pStyle w:val="21"/>
        <w:ind w:firstLine="900"/>
        <w:rPr>
          <w:rFonts w:ascii="Cambria" w:hAnsi="Cambria"/>
          <w:b/>
          <w:bCs/>
          <w:i/>
          <w:iCs/>
        </w:rPr>
      </w:pPr>
      <w:r w:rsidRPr="00254773">
        <w:rPr>
          <w:rFonts w:ascii="Cambria" w:hAnsi="Cambria"/>
          <w:b/>
          <w:bCs/>
          <w:i/>
          <w:iCs/>
        </w:rPr>
        <w:t>И Я говорю тебе: ты - Петр, и на сем камне Я создам Церковь Мою, и врата ада не одолеют ее.</w:t>
      </w:r>
    </w:p>
    <w:p w:rsidR="008B4C36" w:rsidRPr="00254773" w:rsidRDefault="008B4C36">
      <w:pPr>
        <w:pStyle w:val="21"/>
        <w:ind w:firstLine="900"/>
        <w:rPr>
          <w:rFonts w:ascii="Cambria" w:hAnsi="Cambria"/>
          <w:b/>
          <w:bCs/>
          <w:i/>
          <w:iCs/>
        </w:rPr>
      </w:pPr>
    </w:p>
    <w:p w:rsidR="008B4C36" w:rsidRPr="00254773" w:rsidRDefault="00254773">
      <w:pPr>
        <w:pStyle w:val="21"/>
        <w:ind w:firstLine="900"/>
        <w:rPr>
          <w:rFonts w:ascii="Cambria" w:hAnsi="Cambria"/>
        </w:rPr>
      </w:pPr>
      <w:r w:rsidRPr="00254773">
        <w:rPr>
          <w:rFonts w:ascii="Cambria" w:hAnsi="Cambria"/>
        </w:rPr>
        <w:t xml:space="preserve">Все толкователи отмечают имеющуюся в данном тексте игру слов. Имя «Петр» (греч. —  πέτρος) и слово «камень» (греч. — πέτρα) в греческом языке являются однокоренными. По свидетельству святого апостола и евангелиста Иоанна Симон был назван Камнем уже при первой встрече Спасителя с ним (Ин 1, 42). Святой Иоанн приводит в своем Евангелии сиро-халдейский вариант этого имени </w:t>
      </w:r>
      <w:r w:rsidRPr="00254773">
        <w:rPr>
          <w:rFonts w:ascii="Cambria" w:hAnsi="Cambria"/>
        </w:rPr>
        <w:lastRenderedPageBreak/>
        <w:t>— Кифа. Таким образом, в Кесарии Филипповой Господь лишь засвидетельствовал, что твердость Петра в вере действительно оправдывает имя, данное ему прежде.</w:t>
      </w:r>
    </w:p>
    <w:p w:rsidR="008B4C36" w:rsidRPr="00254773" w:rsidRDefault="00254773">
      <w:pPr>
        <w:pStyle w:val="21"/>
        <w:ind w:firstLine="900"/>
        <w:rPr>
          <w:rFonts w:ascii="Cambria" w:hAnsi="Cambria"/>
        </w:rPr>
      </w:pPr>
      <w:r w:rsidRPr="00254773">
        <w:rPr>
          <w:rFonts w:ascii="Cambria" w:hAnsi="Cambria"/>
        </w:rPr>
        <w:t xml:space="preserve">Что же понимать под </w:t>
      </w:r>
      <w:r w:rsidRPr="00254773">
        <w:rPr>
          <w:rFonts w:ascii="Cambria" w:hAnsi="Cambria"/>
          <w:i/>
          <w:iCs/>
        </w:rPr>
        <w:t>камнем</w:t>
      </w:r>
      <w:r w:rsidRPr="00254773">
        <w:rPr>
          <w:rFonts w:ascii="Cambria" w:hAnsi="Cambria"/>
        </w:rPr>
        <w:t xml:space="preserve">, на котором Христос обещает воздвигнуть Свою Церковь? Экзегеты по-разному толкуют это место. Ряд толкователей (среди них святитель Иоанн Златоуст и блаженный Феофилакт Болгарский) считают, что здесь имеется в виду исповедание, произнесенное апостолом Петром. </w:t>
      </w:r>
    </w:p>
    <w:p w:rsidR="008B4C36" w:rsidRPr="00254773" w:rsidRDefault="00254773">
      <w:pPr>
        <w:pStyle w:val="21"/>
        <w:ind w:firstLine="900"/>
        <w:rPr>
          <w:rFonts w:ascii="Cambria" w:hAnsi="Cambria"/>
        </w:rPr>
      </w:pPr>
      <w:r w:rsidRPr="00254773">
        <w:rPr>
          <w:rFonts w:ascii="Cambria" w:hAnsi="Cambria"/>
        </w:rPr>
        <w:t>Блаженный Феофилакт: «Так как Петр исповедал Его Сыном Божиим, то Он говорит: это исповедание, которое ты исповедал, будет основанием верующих, так что каждый, кто намеревается строить здание веры, положит в основание это исповедание… И каждый из нас есть церковь, являясь домом Божиим. Итак, если мы твердо стоим на исповедании Христа, то врата адовы, то есть грехи, не одолеют нас».</w:t>
      </w:r>
    </w:p>
    <w:p w:rsidR="008B4C36" w:rsidRPr="00254773" w:rsidRDefault="00254773">
      <w:pPr>
        <w:pStyle w:val="21"/>
        <w:ind w:firstLine="900"/>
        <w:rPr>
          <w:rFonts w:ascii="Cambria" w:hAnsi="Cambria"/>
        </w:rPr>
      </w:pPr>
      <w:r w:rsidRPr="00254773">
        <w:rPr>
          <w:rFonts w:ascii="Cambria" w:hAnsi="Cambria"/>
        </w:rPr>
        <w:t xml:space="preserve">Другие понимают под Камнем Самого Христа. </w:t>
      </w:r>
    </w:p>
    <w:p w:rsidR="008B4C36" w:rsidRPr="00254773" w:rsidRDefault="00254773">
      <w:pPr>
        <w:pStyle w:val="21"/>
        <w:ind w:firstLine="900"/>
        <w:rPr>
          <w:rFonts w:ascii="Cambria" w:hAnsi="Cambria"/>
        </w:rPr>
      </w:pPr>
      <w:r w:rsidRPr="00254773">
        <w:rPr>
          <w:rFonts w:ascii="Cambria" w:hAnsi="Cambria"/>
        </w:rPr>
        <w:t xml:space="preserve">Блаженный Иероним Стридонский: «Подобно тому, как Он Сам дал апостолам </w:t>
      </w:r>
      <w:r w:rsidRPr="00254773">
        <w:rPr>
          <w:rFonts w:ascii="Cambria" w:hAnsi="Cambria"/>
          <w:i/>
          <w:iCs/>
        </w:rPr>
        <w:t>свет</w:t>
      </w:r>
      <w:r w:rsidRPr="00254773">
        <w:rPr>
          <w:rFonts w:ascii="Cambria" w:hAnsi="Cambria"/>
        </w:rPr>
        <w:t xml:space="preserve">, чтобы они назывались светом мира, и как прочие наименования произошли от Господа, — и Симону, веровавшему в Камень, или Христа, Он даровал имя </w:t>
      </w:r>
      <w:r w:rsidRPr="00254773">
        <w:rPr>
          <w:rFonts w:ascii="Cambria" w:hAnsi="Cambria"/>
          <w:i/>
          <w:iCs/>
        </w:rPr>
        <w:t>Петр</w:t>
      </w:r>
      <w:r w:rsidRPr="00254773">
        <w:rPr>
          <w:rFonts w:ascii="Cambria" w:hAnsi="Cambria"/>
        </w:rPr>
        <w:t xml:space="preserve">». </w:t>
      </w:r>
    </w:p>
    <w:p w:rsidR="008B4C36" w:rsidRPr="00254773" w:rsidRDefault="00254773">
      <w:pPr>
        <w:pStyle w:val="21"/>
        <w:ind w:firstLine="900"/>
        <w:rPr>
          <w:rFonts w:ascii="Cambria" w:hAnsi="Cambria"/>
        </w:rPr>
      </w:pPr>
      <w:r w:rsidRPr="00254773">
        <w:rPr>
          <w:rFonts w:ascii="Cambria" w:hAnsi="Cambria"/>
        </w:rPr>
        <w:t xml:space="preserve">Еще более определенно об этом говорит русский богослов священник М. Фивейский: «Христос, воспользовавшись именем Петра, указал здесь только на Самого Себя и именно в том смысле, в каком исповедал Его пред учениками Петр». </w:t>
      </w:r>
    </w:p>
    <w:p w:rsidR="008B4C36" w:rsidRPr="00254773" w:rsidRDefault="00254773">
      <w:pPr>
        <w:pStyle w:val="21"/>
        <w:ind w:firstLine="900"/>
        <w:rPr>
          <w:rFonts w:ascii="Cambria" w:hAnsi="Cambria"/>
        </w:rPr>
      </w:pPr>
      <w:r w:rsidRPr="00254773">
        <w:rPr>
          <w:rFonts w:ascii="Cambria" w:hAnsi="Cambria"/>
        </w:rPr>
        <w:t xml:space="preserve">Наконец, некоторые толкователи под </w:t>
      </w:r>
      <w:r w:rsidRPr="00254773">
        <w:rPr>
          <w:rFonts w:ascii="Cambria" w:hAnsi="Cambria"/>
          <w:i/>
          <w:iCs/>
        </w:rPr>
        <w:t>камнем</w:t>
      </w:r>
      <w:r w:rsidRPr="00254773">
        <w:rPr>
          <w:rFonts w:ascii="Cambria" w:hAnsi="Cambria"/>
        </w:rPr>
        <w:t xml:space="preserve"> понимают весь собор апостолов, от лица которого произнес свое исповедание святой Петр. Вот как говорит об этом Ориген: «Если ты подумаешь, что на одном Петре создал Бог Церковь Свою, то что скажешь ты об </w:t>
      </w:r>
      <w:r w:rsidRPr="00254773">
        <w:rPr>
          <w:rFonts w:ascii="Cambria" w:hAnsi="Cambria"/>
        </w:rPr>
        <w:lastRenderedPageBreak/>
        <w:t xml:space="preserve">Иоанне, сыне громовом, и о каждом из апостолов? Неужели дерзнешь сказать, что только Петра не одолеют врата адовы, а прочих апостолов одолеют? Разве не ко всем и не к каждому относится сказанное: </w:t>
      </w:r>
      <w:r w:rsidRPr="00254773">
        <w:rPr>
          <w:rFonts w:ascii="Cambria" w:hAnsi="Cambria"/>
          <w:i/>
          <w:iCs/>
        </w:rPr>
        <w:t>и врата ада не одолеют ее</w:t>
      </w:r>
      <w:r w:rsidRPr="00254773">
        <w:rPr>
          <w:rFonts w:ascii="Cambria" w:hAnsi="Cambria"/>
        </w:rPr>
        <w:t>, и:</w:t>
      </w:r>
      <w:r w:rsidRPr="00254773">
        <w:rPr>
          <w:rFonts w:ascii="Cambria" w:hAnsi="Cambria"/>
          <w:i/>
          <w:iCs/>
        </w:rPr>
        <w:t xml:space="preserve"> на сем камне создам Церковь Мою</w:t>
      </w:r>
      <w:r w:rsidRPr="00254773">
        <w:rPr>
          <w:rFonts w:ascii="Cambria" w:hAnsi="Cambria"/>
        </w:rPr>
        <w:t xml:space="preserve">? Разве также одному Петру даны Господом ключи Царства Небесного, а другой из блаженных никто не получил их». </w:t>
      </w:r>
    </w:p>
    <w:p w:rsidR="008B4C36" w:rsidRPr="00254773" w:rsidRDefault="00254773">
      <w:pPr>
        <w:pStyle w:val="21"/>
        <w:ind w:firstLine="900"/>
        <w:rPr>
          <w:rFonts w:ascii="Cambria" w:hAnsi="Cambria"/>
        </w:rPr>
      </w:pPr>
      <w:r w:rsidRPr="00254773">
        <w:rPr>
          <w:rFonts w:ascii="Cambria" w:hAnsi="Cambria"/>
        </w:rPr>
        <w:t>Нужно сказать, что ряд церковных писателей (Тертуллиан, Ориген, святитель Григорий Богослов)  относит это выражение лично к апостолу Петру. Но при этом они не склонны делать вывод о даровании святому Петру особой власти над другими апостолами. Ориген, как мы видели выше, ясно говорит о равенстве Петра с другими учениками Христа.</w:t>
      </w:r>
    </w:p>
    <w:p w:rsidR="008B4C36" w:rsidRPr="00254773" w:rsidRDefault="008B4C36">
      <w:pPr>
        <w:pStyle w:val="21"/>
        <w:ind w:firstLine="900"/>
        <w:rPr>
          <w:rFonts w:ascii="Cambria" w:hAnsi="Cambria"/>
        </w:rPr>
      </w:pPr>
    </w:p>
    <w:p w:rsidR="008B4C36" w:rsidRPr="00254773" w:rsidRDefault="00254773">
      <w:pPr>
        <w:pStyle w:val="21"/>
        <w:ind w:firstLine="900"/>
        <w:rPr>
          <w:rFonts w:ascii="Cambria" w:hAnsi="Cambria"/>
        </w:rPr>
      </w:pPr>
      <w:r w:rsidRPr="00254773">
        <w:rPr>
          <w:rFonts w:ascii="Cambria" w:hAnsi="Cambria"/>
        </w:rPr>
        <w:t xml:space="preserve">[В конце XIX  века англиканский архиепископ Кендрик для точного решения вопроса о том, кого разуметь под </w:t>
      </w:r>
      <w:r w:rsidRPr="00254773">
        <w:rPr>
          <w:rFonts w:ascii="Cambria" w:hAnsi="Cambria"/>
          <w:i/>
          <w:iCs/>
        </w:rPr>
        <w:t>камнем</w:t>
      </w:r>
      <w:r w:rsidRPr="00254773">
        <w:rPr>
          <w:rFonts w:ascii="Cambria" w:hAnsi="Cambria"/>
        </w:rPr>
        <w:t xml:space="preserve"> произвел своеобразное исследование. Он постарался точно подсчитать количество древних церковных писателей, державшихся того или иного мнения. Оказалось, что понимавших под </w:t>
      </w:r>
      <w:r w:rsidRPr="00254773">
        <w:rPr>
          <w:rFonts w:ascii="Cambria" w:hAnsi="Cambria"/>
          <w:i/>
          <w:iCs/>
        </w:rPr>
        <w:t xml:space="preserve">камнем </w:t>
      </w:r>
      <w:r w:rsidRPr="00254773">
        <w:rPr>
          <w:rFonts w:ascii="Cambria" w:hAnsi="Cambria"/>
        </w:rPr>
        <w:t xml:space="preserve">исповедание святого Петра было 44 человека, считавших, что </w:t>
      </w:r>
      <w:r w:rsidRPr="00254773">
        <w:rPr>
          <w:rFonts w:ascii="Cambria" w:hAnsi="Cambria"/>
          <w:i/>
          <w:iCs/>
        </w:rPr>
        <w:t xml:space="preserve">камнем </w:t>
      </w:r>
      <w:r w:rsidRPr="00254773">
        <w:rPr>
          <w:rFonts w:ascii="Cambria" w:hAnsi="Cambria"/>
        </w:rPr>
        <w:t xml:space="preserve">здесь назван Сам Христос — 16, относивших это выражение лично к апостолу Петру — 17, считавших </w:t>
      </w:r>
      <w:r w:rsidRPr="00254773">
        <w:rPr>
          <w:rFonts w:ascii="Cambria" w:hAnsi="Cambria"/>
          <w:i/>
          <w:iCs/>
        </w:rPr>
        <w:t>камнем</w:t>
      </w:r>
      <w:r w:rsidRPr="00254773">
        <w:rPr>
          <w:rFonts w:ascii="Cambria" w:hAnsi="Cambria"/>
        </w:rPr>
        <w:t xml:space="preserve"> весь апостольский собор — 8.]</w:t>
      </w:r>
    </w:p>
    <w:p w:rsidR="008B4C36" w:rsidRPr="00254773" w:rsidRDefault="008B4C36">
      <w:pPr>
        <w:pStyle w:val="21"/>
        <w:ind w:firstLine="900"/>
        <w:rPr>
          <w:rFonts w:ascii="Cambria" w:hAnsi="Cambria"/>
        </w:rPr>
      </w:pPr>
    </w:p>
    <w:p w:rsidR="008B4C36" w:rsidRPr="00254773" w:rsidRDefault="00254773">
      <w:pPr>
        <w:pStyle w:val="21"/>
        <w:ind w:firstLine="900"/>
        <w:rPr>
          <w:rFonts w:ascii="Cambria" w:hAnsi="Cambria"/>
        </w:rPr>
      </w:pPr>
      <w:r w:rsidRPr="00254773">
        <w:rPr>
          <w:rFonts w:ascii="Cambria" w:hAnsi="Cambria"/>
        </w:rPr>
        <w:t xml:space="preserve">Следует также отметить, что в греческом тексте Ветхого Завета слово πέτρα (камень, скала, твердыня) никогда не относится к людям. В качестве образного выражения оно употребляется лишь по отношению к Богу (Втор 32, 4; 2 Цар 22, 32; Пс 61, 3; 94, 1; Ис 24, 4; 44, 8). В Новом Завете это слово употреблено 81 раз. Из них 14 раз — не в прямом смысле. Три раза (из 14) оно отнесено к людям и 11 </w:t>
      </w:r>
      <w:r w:rsidRPr="00254773">
        <w:rPr>
          <w:rFonts w:ascii="Cambria" w:hAnsi="Cambria"/>
        </w:rPr>
        <w:lastRenderedPageBreak/>
        <w:t xml:space="preserve">раз — ко Христу. При чем, из трех раз отмеченного словоупотребления по отношению к людям, два раза (Мф 16, 18; Ин 1, 42) слово </w:t>
      </w:r>
      <w:r w:rsidRPr="00254773">
        <w:rPr>
          <w:rFonts w:ascii="Cambria" w:hAnsi="Cambria"/>
          <w:i/>
          <w:iCs/>
        </w:rPr>
        <w:t xml:space="preserve">камень </w:t>
      </w:r>
      <w:r w:rsidRPr="00254773">
        <w:rPr>
          <w:rFonts w:ascii="Cambria" w:hAnsi="Cambria"/>
        </w:rPr>
        <w:t xml:space="preserve">отнесено к апостолу Петру и один раз (1 Пет 2, 5) ко всем верующим во Христа. Последнее употребление слова </w:t>
      </w:r>
      <w:r w:rsidRPr="00254773">
        <w:rPr>
          <w:rFonts w:ascii="Cambria" w:hAnsi="Cambria"/>
          <w:i/>
          <w:iCs/>
        </w:rPr>
        <w:t xml:space="preserve">камень </w:t>
      </w:r>
      <w:r w:rsidRPr="00254773">
        <w:rPr>
          <w:rFonts w:ascii="Cambria" w:hAnsi="Cambria"/>
        </w:rPr>
        <w:t xml:space="preserve">особенно для нас интересно. В своем Первом послании апостол Петр уподобляет Церковь зданию, в основании которого лежит Камень-Христос, а стены — это верующие в Него: </w:t>
      </w:r>
      <w:r w:rsidRPr="00254773">
        <w:rPr>
          <w:rFonts w:ascii="Cambria" w:hAnsi="Cambria"/>
          <w:i/>
          <w:iCs/>
        </w:rPr>
        <w:t xml:space="preserve">приступая к Нему, камню живому, человеками отверженному, но Богом избранному, 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 </w:t>
      </w:r>
      <w:r w:rsidRPr="00254773">
        <w:rPr>
          <w:rFonts w:ascii="Cambria" w:hAnsi="Cambria"/>
        </w:rPr>
        <w:t>(1 Пет 2, 5-6). Таким образом, сам апостол Петр свидетельствует о том, что Церковь первыми христианами воспринималась как здание, воздвигнутое на Христе. И лишь имея в Нем опору, верующие могут стать подобными камню. Такое видение Церкви мы неоднократно встречаем и в Посланиях святого апостола Павла:</w:t>
      </w:r>
      <w:r w:rsidRPr="00254773">
        <w:rPr>
          <w:rFonts w:ascii="Cambria" w:hAnsi="Cambria"/>
          <w:i/>
          <w:iCs/>
        </w:rPr>
        <w:t xml:space="preserve"> никто не может положить другого основания, кроме положенного, которое есть Иисус Христос</w:t>
      </w:r>
      <w:r w:rsidRPr="00254773">
        <w:rPr>
          <w:rFonts w:ascii="Cambria" w:hAnsi="Cambria"/>
        </w:rPr>
        <w:t xml:space="preserve"> (1 Кор 3, 11). Исходя из этого, апостола Петра можно считать лишь одним из первых «камней», положенных в здание Церкви, но это первенство чисто хронологическое, предполагающее не власть, а почет. </w:t>
      </w:r>
    </w:p>
    <w:p w:rsidR="008B4C36" w:rsidRPr="00254773" w:rsidRDefault="008B4C36">
      <w:pPr>
        <w:pStyle w:val="21"/>
        <w:ind w:firstLine="900"/>
        <w:rPr>
          <w:rFonts w:ascii="Cambria" w:hAnsi="Cambria"/>
        </w:rPr>
      </w:pPr>
    </w:p>
    <w:p w:rsidR="008B4C36" w:rsidRPr="00254773" w:rsidRDefault="00254773">
      <w:pPr>
        <w:pStyle w:val="21"/>
        <w:ind w:firstLine="900"/>
        <w:rPr>
          <w:rFonts w:ascii="Cambria" w:hAnsi="Cambria"/>
        </w:rPr>
      </w:pPr>
      <w:r w:rsidRPr="00254773">
        <w:rPr>
          <w:rFonts w:ascii="Cambria" w:hAnsi="Cambria"/>
        </w:rPr>
        <w:t xml:space="preserve">[Для подтверждения справедливости последнего положения приведем высказывание святого Киприана Карфагенского. В своей книге «О единстве Церкви» он так изъясняет Мф 16, 18: «Таким образом, [Христос] основывает Церковь Свою на одном.  И хотя по воскресении Своем Он усвояет равную власть всем апостолам, говоря: </w:t>
      </w:r>
      <w:r w:rsidRPr="00254773">
        <w:rPr>
          <w:rFonts w:ascii="Cambria" w:hAnsi="Cambria"/>
          <w:i/>
          <w:iCs/>
        </w:rPr>
        <w:t xml:space="preserve">как послал Меня Отец, так и Я посылаю вас … Примите Духа Святаго. Кому простите грехи, тому простятся; на ком оставите, на </w:t>
      </w:r>
      <w:r w:rsidRPr="00254773">
        <w:rPr>
          <w:rFonts w:ascii="Cambria" w:hAnsi="Cambria"/>
          <w:i/>
          <w:iCs/>
        </w:rPr>
        <w:lastRenderedPageBreak/>
        <w:t xml:space="preserve">том останутся </w:t>
      </w:r>
      <w:r w:rsidRPr="00254773">
        <w:rPr>
          <w:rFonts w:ascii="Cambria" w:hAnsi="Cambria"/>
        </w:rPr>
        <w:t>(Ин 20, 21-23); однако, чтобы показать единство (Церкви), Ему угодно было с одного же и начать это единство. Конечно, и прочие апостолы были то же, что и Петр — имели равное с ним достоинство и власть, но в начале указывается один для обозначения Единой Церкви».]</w:t>
      </w:r>
    </w:p>
    <w:p w:rsidR="008B4C36" w:rsidRPr="00254773" w:rsidRDefault="008B4C36">
      <w:pPr>
        <w:pStyle w:val="21"/>
        <w:ind w:firstLine="900"/>
        <w:rPr>
          <w:rFonts w:ascii="Cambria" w:hAnsi="Cambria"/>
        </w:rPr>
      </w:pPr>
    </w:p>
    <w:p w:rsidR="008B4C36" w:rsidRPr="00254773" w:rsidRDefault="00254773">
      <w:pPr>
        <w:pStyle w:val="21"/>
        <w:ind w:firstLine="900"/>
        <w:rPr>
          <w:rFonts w:ascii="Cambria" w:hAnsi="Cambria"/>
        </w:rPr>
      </w:pPr>
      <w:r w:rsidRPr="00254773">
        <w:rPr>
          <w:rFonts w:ascii="Cambria" w:hAnsi="Cambria"/>
        </w:rPr>
        <w:t xml:space="preserve">Таким образом, наиболее распространенным в святоотеческой письменности следует признать следующее толкование Мф 16, 18. </w:t>
      </w:r>
      <w:r w:rsidRPr="00254773">
        <w:rPr>
          <w:rFonts w:ascii="Cambria" w:hAnsi="Cambria"/>
          <w:i/>
          <w:iCs/>
        </w:rPr>
        <w:t xml:space="preserve">Камнем </w:t>
      </w:r>
      <w:r w:rsidRPr="00254773">
        <w:rPr>
          <w:rFonts w:ascii="Cambria" w:hAnsi="Cambria"/>
        </w:rPr>
        <w:t xml:space="preserve">в собственном смысле слова может быть назван только Сам Христос. И именно на Нем основана Церковь. Петр же назван </w:t>
      </w:r>
      <w:r w:rsidRPr="00254773">
        <w:rPr>
          <w:rFonts w:ascii="Cambria" w:hAnsi="Cambria"/>
          <w:i/>
          <w:iCs/>
        </w:rPr>
        <w:t xml:space="preserve">камнем </w:t>
      </w:r>
      <w:r w:rsidRPr="00254773">
        <w:rPr>
          <w:rFonts w:ascii="Cambria" w:hAnsi="Cambria"/>
        </w:rPr>
        <w:t>потому, что «высказал непоколебимую веру, … что Господь Иисус Христос является Сыном Бога Живого» (Священномученик Горазд, епископ Чешский и Моравско-Силезский. 1168 вопросов и ответов о православной вере. — М.: Изд. св. Кирилла и Мефодия, 2002. — С. 78.). Именно это исповедание веры является необходимым условием для вхождения человека в Церковь.</w:t>
      </w:r>
    </w:p>
    <w:p w:rsidR="008B4C36" w:rsidRPr="00254773" w:rsidRDefault="00254773">
      <w:pPr>
        <w:ind w:firstLine="900"/>
        <w:jc w:val="both"/>
        <w:rPr>
          <w:rFonts w:ascii="Cambria" w:hAnsi="Cambria"/>
        </w:rPr>
      </w:pPr>
      <w:r w:rsidRPr="00254773">
        <w:rPr>
          <w:rFonts w:ascii="Cambria" w:hAnsi="Cambria"/>
        </w:rPr>
        <w:t>Христос обращает Свои слова к Петру и произносит их в единственном числе в ответ на исповедание, произнесенное им одним. Кроме того, как толкуют святые отцы, единственное чис</w:t>
      </w:r>
      <w:r w:rsidRPr="00254773">
        <w:rPr>
          <w:rFonts w:ascii="Cambria" w:hAnsi="Cambria"/>
        </w:rPr>
        <w:softHyphen/>
        <w:t>ло употреблено здесь как знак единства апостолов, единства Церкви. Св. Киприан Карфагенский пишет в пояснение приве</w:t>
      </w:r>
      <w:r w:rsidRPr="00254773">
        <w:rPr>
          <w:rFonts w:ascii="Cambria" w:hAnsi="Cambria"/>
        </w:rPr>
        <w:softHyphen/>
        <w:t>денных выше слов Христа (Ин. 20, 21-23): "Хотя Он всем апо</w:t>
      </w:r>
      <w:r w:rsidRPr="00254773">
        <w:rPr>
          <w:rFonts w:ascii="Cambria" w:hAnsi="Cambria"/>
        </w:rPr>
        <w:softHyphen/>
        <w:t>столам после Своего воскресения дал равную власть... однако, чтобы ясно показать единство, Он так сделал властию Своею, чтобы начало этого единства велось от одного. Разумеется, и Другие апостолы были тем же, чем был Петр, наделенные тою же мерою чести и власти, но начало ведется от единства, чтобы показать, что Церковь Христова едина".</w:t>
      </w:r>
    </w:p>
    <w:p w:rsidR="008B4C36" w:rsidRPr="00254773" w:rsidRDefault="00254773">
      <w:pPr>
        <w:ind w:firstLine="900"/>
        <w:jc w:val="both"/>
        <w:rPr>
          <w:rFonts w:ascii="Cambria" w:hAnsi="Cambria"/>
        </w:rPr>
      </w:pPr>
      <w:r w:rsidRPr="00254773">
        <w:rPr>
          <w:rFonts w:ascii="Cambria" w:hAnsi="Cambria"/>
        </w:rPr>
        <w:lastRenderedPageBreak/>
        <w:t>О том же говорит блаженный Августин: "Петр один отвеча</w:t>
      </w:r>
      <w:r w:rsidRPr="00254773">
        <w:rPr>
          <w:rFonts w:ascii="Cambria" w:hAnsi="Cambria"/>
        </w:rPr>
        <w:softHyphen/>
        <w:t>ет: Ты — Христос, и ему говорится: "Тебе дам ключи Царствия Небесного", как будто бы он один получил власть вязать и раз</w:t>
      </w:r>
      <w:r w:rsidRPr="00254773">
        <w:rPr>
          <w:rFonts w:ascii="Cambria" w:hAnsi="Cambria"/>
        </w:rPr>
        <w:softHyphen/>
        <w:t>решать. Тогда как и те слова один сказал от имени всех, и сие обетование он получил вместе со всеми, как бы олицетворяя со</w:t>
      </w:r>
      <w:r w:rsidRPr="00254773">
        <w:rPr>
          <w:rFonts w:ascii="Cambria" w:hAnsi="Cambria"/>
        </w:rPr>
        <w:softHyphen/>
        <w:t>бою единство. Итак, один выступает за всех, ибо единство нахо</w:t>
      </w:r>
      <w:r w:rsidRPr="00254773">
        <w:rPr>
          <w:rFonts w:ascii="Cambria" w:hAnsi="Cambria"/>
        </w:rPr>
        <w:softHyphen/>
        <w:t>дится во всех". "Он олицетворил собою вселенскость и единство Церкви, когда ему было сказано: "Я даю тебе то, что дано было всем".</w:t>
      </w:r>
    </w:p>
    <w:p w:rsidR="008B4C36" w:rsidRPr="00254773" w:rsidRDefault="00254773">
      <w:pPr>
        <w:ind w:firstLine="900"/>
        <w:jc w:val="both"/>
        <w:rPr>
          <w:rFonts w:ascii="Cambria" w:hAnsi="Cambria"/>
        </w:rPr>
      </w:pPr>
      <w:r w:rsidRPr="00254773">
        <w:rPr>
          <w:rFonts w:ascii="Cambria" w:hAnsi="Cambria"/>
        </w:rPr>
        <w:t>И самая личность Петра и самое имя Петр (камень, скала) здесь знаменует весь лик апостольский, поскольку вопрос был обращен ко всем: "Вы же кого Мя глаголете быти?" — и по</w:t>
      </w:r>
      <w:r w:rsidRPr="00254773">
        <w:rPr>
          <w:rFonts w:ascii="Cambria" w:hAnsi="Cambria"/>
        </w:rPr>
        <w:softHyphen/>
        <w:t>скольку ответ, произнесенный в тот момент одним Петром, должен был стать их общим ответом, Петр здесь символ апостольства.</w:t>
      </w:r>
    </w:p>
    <w:p w:rsidR="008B4C36" w:rsidRPr="00254773" w:rsidRDefault="00254773">
      <w:pPr>
        <w:ind w:firstLine="900"/>
        <w:jc w:val="both"/>
        <w:rPr>
          <w:rFonts w:ascii="Cambria" w:hAnsi="Cambria"/>
        </w:rPr>
      </w:pPr>
      <w:r w:rsidRPr="00254773">
        <w:rPr>
          <w:rFonts w:ascii="Cambria" w:hAnsi="Cambria"/>
        </w:rPr>
        <w:t>Отцы Констанцского Собора толковали папе: "Доколе Иуда был в числе апостолов, он имел власть вязать и решить, когда же он вышел из их лика, в его власти осталось только одно — свя</w:t>
      </w:r>
      <w:r w:rsidRPr="00254773">
        <w:rPr>
          <w:rFonts w:ascii="Cambria" w:hAnsi="Cambria"/>
        </w:rPr>
        <w:softHyphen/>
        <w:t>зать самого себя петлей удавления". Констанцские отцы хоте</w:t>
      </w:r>
      <w:r w:rsidRPr="00254773">
        <w:rPr>
          <w:rFonts w:ascii="Cambria" w:hAnsi="Cambria"/>
        </w:rPr>
        <w:softHyphen/>
        <w:t>ли этим сказать, что папа силен только в союзе с другими епис</w:t>
      </w:r>
      <w:r w:rsidRPr="00254773">
        <w:rPr>
          <w:rFonts w:ascii="Cambria" w:hAnsi="Cambria"/>
        </w:rPr>
        <w:softHyphen/>
        <w:t>копами, в союзе с Церковью.</w:t>
      </w:r>
    </w:p>
    <w:p w:rsidR="008B4C36" w:rsidRPr="00254773" w:rsidRDefault="00254773">
      <w:pPr>
        <w:ind w:firstLine="900"/>
        <w:jc w:val="both"/>
        <w:rPr>
          <w:rFonts w:ascii="Cambria" w:hAnsi="Cambria"/>
        </w:rPr>
      </w:pPr>
      <w:r w:rsidRPr="00254773">
        <w:rPr>
          <w:rFonts w:ascii="Cambria" w:hAnsi="Cambria"/>
        </w:rPr>
        <w:t>Обетования, данные Петру, распространяются и на еписко</w:t>
      </w:r>
      <w:r w:rsidRPr="00254773">
        <w:rPr>
          <w:rFonts w:ascii="Cambria" w:hAnsi="Cambria"/>
        </w:rPr>
        <w:softHyphen/>
        <w:t>пат. Согласно св. Киприану Карфагенскому, Господь, говоря Пет</w:t>
      </w:r>
      <w:r w:rsidRPr="00254773">
        <w:rPr>
          <w:rFonts w:ascii="Cambria" w:hAnsi="Cambria"/>
        </w:rPr>
        <w:softHyphen/>
        <w:t>ру о камне, на котором созидается Церковь, "основывал честь епископскую и строй Церкви", поскольку "Церковь возведена на епископах".</w:t>
      </w:r>
    </w:p>
    <w:p w:rsidR="008B4C36" w:rsidRPr="00254773" w:rsidRDefault="00254773">
      <w:pPr>
        <w:ind w:firstLine="900"/>
        <w:jc w:val="both"/>
        <w:rPr>
          <w:rFonts w:ascii="Cambria" w:hAnsi="Cambria"/>
        </w:rPr>
      </w:pPr>
      <w:r w:rsidRPr="00254773">
        <w:rPr>
          <w:rFonts w:ascii="Cambria" w:hAnsi="Cambria"/>
        </w:rPr>
        <w:t>Таким образом, по римско-католическому пониманию, в лице Петра Христос облекает властью всех Римских епископов, и только их. По православному же пониманию, в лице Петра полу</w:t>
      </w:r>
      <w:r w:rsidRPr="00254773">
        <w:rPr>
          <w:rFonts w:ascii="Cambria" w:hAnsi="Cambria"/>
        </w:rPr>
        <w:softHyphen/>
        <w:t>чают обетование все апостолы и их преемники.</w:t>
      </w:r>
    </w:p>
    <w:p w:rsidR="008B4C36" w:rsidRPr="00254773" w:rsidRDefault="00254773">
      <w:pPr>
        <w:ind w:firstLine="900"/>
        <w:jc w:val="both"/>
        <w:rPr>
          <w:rFonts w:ascii="Cambria" w:hAnsi="Cambria"/>
          <w:i/>
          <w:iCs/>
        </w:rPr>
      </w:pPr>
      <w:r w:rsidRPr="00254773">
        <w:rPr>
          <w:rFonts w:ascii="Cambria" w:hAnsi="Cambria"/>
        </w:rPr>
        <w:lastRenderedPageBreak/>
        <w:t>2) Евангелие от Луки (22, 31-34) приводит обращение Гос</w:t>
      </w:r>
      <w:r w:rsidRPr="00254773">
        <w:rPr>
          <w:rFonts w:ascii="Cambria" w:hAnsi="Cambria"/>
        </w:rPr>
        <w:softHyphen/>
        <w:t xml:space="preserve">пода к Петру после Тайной вечери: </w:t>
      </w:r>
      <w:r w:rsidRPr="00254773">
        <w:rPr>
          <w:rFonts w:ascii="Cambria" w:hAnsi="Cambria"/>
          <w:i/>
          <w:iCs/>
        </w:rPr>
        <w:t>Симон, Симон, се сатана просил, чтобы сеять вас, как пшеницу. Но я молился о тебе, чтобы не оскудел вера твоя; и ты некогда, обратившись, утверди братьев твоих. Он отвечал Ему: Господи ! с Тобою я готов и в темницу и на смерть идти. Но Он сказал: говорю тебе, Петр, не пропоет петух сегодня, как ты трижды отречешься, что не знаешь Меня.</w:t>
      </w:r>
    </w:p>
    <w:p w:rsidR="008B4C36" w:rsidRPr="00254773" w:rsidRDefault="00254773">
      <w:pPr>
        <w:ind w:firstLine="900"/>
        <w:jc w:val="both"/>
        <w:rPr>
          <w:rFonts w:ascii="Cambria" w:hAnsi="Cambria"/>
        </w:rPr>
      </w:pPr>
      <w:r w:rsidRPr="00254773">
        <w:rPr>
          <w:rFonts w:ascii="Cambria" w:hAnsi="Cambria"/>
        </w:rPr>
        <w:t>Подтверждение своего учения о чрезвычайных полномочиях Петра и его непогрешимости римо-католики находят в первой по</w:t>
      </w:r>
      <w:r w:rsidRPr="00254773">
        <w:rPr>
          <w:rFonts w:ascii="Cambria" w:hAnsi="Cambria"/>
        </w:rPr>
        <w:softHyphen/>
        <w:t>ловине этого текста: Господь молится о Петре, да не оскудеет вера его и поручает ему утвердить братию. Но весь контекст евангельского рассказа и вторая половина этого текста говорит о том, что Христос молится за Петра, имея в виду предстоявшее ему искушение, как известно, приведшее Петра к отречению. Пройдя через это искушение и вновь обратившись ко Христу, Петр должен был, в свою очередь, утверж</w:t>
      </w:r>
      <w:r w:rsidRPr="00254773">
        <w:rPr>
          <w:rFonts w:ascii="Cambria" w:hAnsi="Cambria"/>
        </w:rPr>
        <w:softHyphen/>
        <w:t>дать колеблющихся братьев. Утверждать других в вере — долг каждого епископа и каждого христианина. Здесь нет речи о ка</w:t>
      </w:r>
      <w:r w:rsidRPr="00254773">
        <w:rPr>
          <w:rFonts w:ascii="Cambria" w:hAnsi="Cambria"/>
        </w:rPr>
        <w:softHyphen/>
        <w:t>ких-то чрезвычайных полномочиях. Понятно, что выводить отсю</w:t>
      </w:r>
      <w:r w:rsidRPr="00254773">
        <w:rPr>
          <w:rFonts w:ascii="Cambria" w:hAnsi="Cambria"/>
        </w:rPr>
        <w:softHyphen/>
        <w:t>да преимущество римского престола было бы странной и неесте</w:t>
      </w:r>
      <w:r w:rsidRPr="00254773">
        <w:rPr>
          <w:rFonts w:ascii="Cambria" w:hAnsi="Cambria"/>
        </w:rPr>
        <w:softHyphen/>
        <w:t>ственной натяжкой. И очень поздно появляются первые проримские истолкования этого места. Только в конце VII в. папа рим</w:t>
      </w:r>
      <w:r w:rsidRPr="00254773">
        <w:rPr>
          <w:rFonts w:ascii="Cambria" w:hAnsi="Cambria"/>
        </w:rPr>
        <w:softHyphen/>
        <w:t>ский Агафон первым истолковывает это место в пользу преиму</w:t>
      </w:r>
      <w:r w:rsidRPr="00254773">
        <w:rPr>
          <w:rFonts w:ascii="Cambria" w:hAnsi="Cambria"/>
        </w:rPr>
        <w:softHyphen/>
        <w:t>ществ Римского епископа. До него такое толкование этого места неизвестно.</w:t>
      </w:r>
    </w:p>
    <w:p w:rsidR="008B4C36" w:rsidRPr="00254773" w:rsidRDefault="00254773">
      <w:pPr>
        <w:ind w:firstLine="900"/>
        <w:jc w:val="both"/>
        <w:rPr>
          <w:rFonts w:ascii="Cambria" w:hAnsi="Cambria"/>
          <w:i/>
          <w:iCs/>
        </w:rPr>
      </w:pPr>
      <w:r w:rsidRPr="00254773">
        <w:rPr>
          <w:rFonts w:ascii="Cambria" w:hAnsi="Cambria"/>
        </w:rPr>
        <w:t xml:space="preserve">3) Евангелие от Иоанна (21, 15-17): </w:t>
      </w:r>
      <w:r w:rsidRPr="00254773">
        <w:rPr>
          <w:rFonts w:ascii="Cambria" w:hAnsi="Cambria"/>
          <w:i/>
          <w:iCs/>
        </w:rPr>
        <w:t xml:space="preserve">Иисус говорит Симону Петру: Симон Ионин! Любишь ли ты Меня больше, нежели они? Петр говорит Ему: так, Господи! Ты знаешь, что я люблю Тебя. Иисус говорит Ему: паси агнцев Моих. Еще говорит ему в другой раз: Симон </w:t>
      </w:r>
      <w:r w:rsidRPr="00254773">
        <w:rPr>
          <w:rFonts w:ascii="Cambria" w:hAnsi="Cambria"/>
          <w:i/>
          <w:iCs/>
        </w:rPr>
        <w:lastRenderedPageBreak/>
        <w:t>Ионин! Любишь ли ты Меня? Петр говорит Ему: так, Господи! Ты знаешь, что я люблю Тебя. Иисус говорит Ему: паси овец Моих. Говорит ему в третий раз: Симон Ионин! Любишь ли ты Меня? Петр опечалился, что в третий раз спросил его: «Любишь ли ты Меня?», и сказал: Господи! Ты все знаешь; Ты знаешь, что я люблю Тебя. Иисус говорит Ему: паси овец Моих.</w:t>
      </w:r>
    </w:p>
    <w:p w:rsidR="008B4C36" w:rsidRPr="00254773" w:rsidRDefault="00254773">
      <w:pPr>
        <w:ind w:firstLine="900"/>
        <w:jc w:val="both"/>
        <w:rPr>
          <w:rFonts w:ascii="Cambria" w:hAnsi="Cambria"/>
        </w:rPr>
      </w:pPr>
      <w:r w:rsidRPr="00254773">
        <w:rPr>
          <w:rFonts w:ascii="Cambria" w:hAnsi="Cambria"/>
        </w:rPr>
        <w:t>Быть пастырем Церкви не значит иметь единоличную, абсо</w:t>
      </w:r>
      <w:r w:rsidRPr="00254773">
        <w:rPr>
          <w:rFonts w:ascii="Cambria" w:hAnsi="Cambria"/>
        </w:rPr>
        <w:softHyphen/>
        <w:t xml:space="preserve">лютную власть над умами и совестью верующих. Сам апостол Петр умоляет пастырей-пресвитеров как их сопастырь — со-пресвитер: </w:t>
      </w:r>
      <w:r w:rsidRPr="00254773">
        <w:rPr>
          <w:rFonts w:ascii="Cambria" w:hAnsi="Cambria"/>
          <w:i/>
          <w:iCs/>
        </w:rPr>
        <w:t>Пасите Божие стадо, которое у вас, надзирая за ним не принужденно, но охотно и богоугодно, не для гнусной корысти, но из усердия, и не господствуя над наследием Божиим, но подавая пример стаду</w:t>
      </w:r>
      <w:r w:rsidRPr="00254773">
        <w:rPr>
          <w:rFonts w:ascii="Cambria" w:hAnsi="Cambria"/>
        </w:rPr>
        <w:t xml:space="preserve"> (1 Пет. 5, 2-3). Пастыр</w:t>
      </w:r>
      <w:r w:rsidRPr="00254773">
        <w:rPr>
          <w:rFonts w:ascii="Cambria" w:hAnsi="Cambria"/>
        </w:rPr>
        <w:softHyphen/>
        <w:t>ство не должно превращаться в "обладание причтом", то есть в распоряжение уделом, господствование.</w:t>
      </w:r>
    </w:p>
    <w:p w:rsidR="008B4C36" w:rsidRPr="00254773" w:rsidRDefault="00254773">
      <w:pPr>
        <w:ind w:firstLine="900"/>
        <w:jc w:val="both"/>
        <w:rPr>
          <w:rFonts w:ascii="Cambria" w:hAnsi="Cambria"/>
        </w:rPr>
      </w:pPr>
      <w:r w:rsidRPr="00254773">
        <w:rPr>
          <w:rFonts w:ascii="Cambria" w:hAnsi="Cambria"/>
        </w:rPr>
        <w:t>Троекратное вопрошение Спасителя, обращенное к апостолу Петру, имеет прямое отношение к троекратному отречению Пет</w:t>
      </w:r>
      <w:r w:rsidRPr="00254773">
        <w:rPr>
          <w:rFonts w:ascii="Cambria" w:hAnsi="Cambria"/>
        </w:rPr>
        <w:softHyphen/>
        <w:t>ра, происшедшему вскоре после заверения: "Аще и вси соблаз</w:t>
      </w:r>
      <w:r w:rsidRPr="00254773">
        <w:rPr>
          <w:rFonts w:ascii="Cambria" w:hAnsi="Cambria"/>
        </w:rPr>
        <w:softHyphen/>
        <w:t>нятся о Тебе, аз никогда не соблазнюся". Так это понял и Петр ("оскорбе же Петр").</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2.2.2. Отношение апостола Петра к другим апостолам</w:t>
      </w:r>
    </w:p>
    <w:p w:rsidR="008B4C36" w:rsidRPr="00254773" w:rsidRDefault="008B4C36">
      <w:pPr>
        <w:ind w:firstLine="900"/>
        <w:jc w:val="both"/>
        <w:rPr>
          <w:rFonts w:ascii="Cambria" w:hAnsi="Cambria"/>
          <w:kern w:val="32"/>
        </w:rPr>
      </w:pPr>
    </w:p>
    <w:p w:rsidR="008B4C36" w:rsidRPr="00254773" w:rsidRDefault="00254773">
      <w:pPr>
        <w:ind w:firstLine="900"/>
        <w:jc w:val="both"/>
        <w:rPr>
          <w:rFonts w:ascii="Cambria" w:hAnsi="Cambria"/>
        </w:rPr>
      </w:pPr>
      <w:r w:rsidRPr="00254773">
        <w:rPr>
          <w:rFonts w:ascii="Cambria" w:hAnsi="Cambria"/>
        </w:rPr>
        <w:t>Если внимательно прочесть Новозаветные тексты, касающиеся деятельности святого апостола Петра, то можно видеть, что ему принадлежало особое место в лике апостолов. В перечне апостольских имен имя Петр все</w:t>
      </w:r>
      <w:r w:rsidRPr="00254773">
        <w:rPr>
          <w:rFonts w:ascii="Cambria" w:hAnsi="Cambria"/>
        </w:rPr>
        <w:softHyphen/>
        <w:t xml:space="preserve">гда стоит на первом месте. В Книге Деяний повествуется о том, что именно Петр предложил избрать двенадцатого апостола на место отпавшего Иуды. Петр выступает с речью в </w:t>
      </w:r>
      <w:r w:rsidRPr="00254773">
        <w:rPr>
          <w:rFonts w:ascii="Cambria" w:hAnsi="Cambria"/>
        </w:rPr>
        <w:lastRenderedPageBreak/>
        <w:t>день Пятидесятницы, произносит речь на апостольском Соборе в Иерусалиме. Потому и в православных богослужебных текстах апостол Петр именуется «Первоверховным».</w:t>
      </w:r>
    </w:p>
    <w:p w:rsidR="008B4C36" w:rsidRPr="00254773" w:rsidRDefault="00254773">
      <w:pPr>
        <w:ind w:firstLine="900"/>
        <w:jc w:val="both"/>
        <w:rPr>
          <w:rFonts w:ascii="Cambria" w:hAnsi="Cambria"/>
        </w:rPr>
      </w:pPr>
      <w:r w:rsidRPr="00254773">
        <w:rPr>
          <w:rFonts w:ascii="Cambria" w:hAnsi="Cambria"/>
        </w:rPr>
        <w:t xml:space="preserve">Однако все вопросы общецерковного значения апостолы решали сообща, </w:t>
      </w:r>
      <w:r w:rsidRPr="00254773">
        <w:rPr>
          <w:rFonts w:ascii="Cambria" w:hAnsi="Cambria"/>
          <w:i/>
          <w:iCs/>
        </w:rPr>
        <w:t>соборно</w:t>
      </w:r>
      <w:r w:rsidRPr="00254773">
        <w:rPr>
          <w:rFonts w:ascii="Cambria" w:hAnsi="Cambria"/>
        </w:rPr>
        <w:t xml:space="preserve">. Петр никогда ничего не повелевает другим апостолам. Наоборот, в книге Деяний сказано, что апостолы </w:t>
      </w:r>
      <w:r w:rsidRPr="00254773">
        <w:rPr>
          <w:rFonts w:ascii="Cambria" w:hAnsi="Cambria"/>
          <w:i/>
          <w:iCs/>
        </w:rPr>
        <w:t>послали</w:t>
      </w:r>
      <w:r w:rsidRPr="00254773">
        <w:rPr>
          <w:rFonts w:ascii="Cambria" w:hAnsi="Cambria"/>
        </w:rPr>
        <w:t xml:space="preserve"> Петра в Самарию (Деян. 8, 14). То есть решение о том, что Петр должен проповедовать в этой местности было принято всеми апостолами. И Петр этому решению подчинился. В Послании к Галатам (2, 11) говорится, что апостол Павел </w:t>
      </w:r>
      <w:r w:rsidRPr="00254773">
        <w:rPr>
          <w:rFonts w:ascii="Cambria" w:hAnsi="Cambria"/>
          <w:i/>
          <w:iCs/>
        </w:rPr>
        <w:t>лично противостал</w:t>
      </w:r>
      <w:r w:rsidRPr="00254773">
        <w:rPr>
          <w:rFonts w:ascii="Cambria" w:hAnsi="Cambria"/>
        </w:rPr>
        <w:t xml:space="preserve"> Петру, когда тот, лицемеря, не только сам поступал </w:t>
      </w:r>
      <w:r w:rsidRPr="00254773">
        <w:rPr>
          <w:rFonts w:ascii="Cambria" w:hAnsi="Cambria"/>
          <w:i/>
          <w:iCs/>
        </w:rPr>
        <w:t>не прямо по истине Евангельской</w:t>
      </w:r>
      <w:r w:rsidRPr="00254773">
        <w:rPr>
          <w:rFonts w:ascii="Cambria" w:hAnsi="Cambria"/>
        </w:rPr>
        <w:t>, но и других принуждал вести себя не так, как надо (Гал. 2, 14).</w:t>
      </w:r>
    </w:p>
    <w:p w:rsidR="008B4C36" w:rsidRPr="00254773" w:rsidRDefault="00254773">
      <w:pPr>
        <w:ind w:firstLine="900"/>
        <w:jc w:val="both"/>
        <w:rPr>
          <w:rFonts w:ascii="Cambria" w:hAnsi="Cambria"/>
        </w:rPr>
      </w:pPr>
      <w:r w:rsidRPr="00254773">
        <w:rPr>
          <w:rFonts w:ascii="Cambria" w:hAnsi="Cambria"/>
        </w:rPr>
        <w:t>Еще одним важным свидетельством явдяется пятнадцатая глава Книги Деяний, в которой повествуется об Апостольском Соборе в Иерусалиме. Мы видим порядок работы Собора, который не предполагает первенства здесь Петра. Сначала собравшиеся выслушивают апостолов Петра, Павла и Варнаву. Петр выступал первым, поскольку он был первым, кто стал крестить язычников. Председательствовал на соборе апостол Иаков (первый епископ Иерусалимский). Именно он после того, как выслушали речи апостолов, предложил проект решения, которое и было принято всеми присутствующими. Порядок работы Апостольского Собора явно не соответсвует современной римской экклезиологии. Петр был одним из участников Собора, однако он не обладал какими-либо преимуществами перед другими членами Собора.</w:t>
      </w:r>
    </w:p>
    <w:p w:rsidR="008B4C36" w:rsidRPr="00254773" w:rsidRDefault="00254773">
      <w:pPr>
        <w:ind w:firstLine="900"/>
        <w:jc w:val="both"/>
        <w:rPr>
          <w:rFonts w:ascii="Cambria" w:hAnsi="Cambria"/>
        </w:rPr>
      </w:pPr>
      <w:r w:rsidRPr="00254773">
        <w:rPr>
          <w:rFonts w:ascii="Cambria" w:hAnsi="Cambria"/>
        </w:rPr>
        <w:t xml:space="preserve">Все указанные библейские свидетельства говорят о том, что в апостольский век не существовало безоговорочного подчинения </w:t>
      </w:r>
      <w:r w:rsidRPr="00254773">
        <w:rPr>
          <w:rFonts w:ascii="Cambria" w:hAnsi="Cambria"/>
        </w:rPr>
        <w:lastRenderedPageBreak/>
        <w:t>всех апостолов власти Петра. Более того, апостол Павел в Послании к Галатам прямо свидетельствует о том, что апостол Петр мог ошибаться в своих действиях, в чем его обличали собратья.</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lang w:val="en-US"/>
        </w:rPr>
      </w:pPr>
      <w:r w:rsidRPr="00254773">
        <w:rPr>
          <w:rFonts w:ascii="Cambria" w:hAnsi="Cambria"/>
        </w:rPr>
        <w:t>Литература</w:t>
      </w:r>
    </w:p>
    <w:p w:rsidR="008B4C36" w:rsidRPr="00254773" w:rsidRDefault="008B4C36">
      <w:pPr>
        <w:ind w:firstLine="900"/>
        <w:jc w:val="both"/>
        <w:rPr>
          <w:rFonts w:ascii="Cambria" w:hAnsi="Cambria"/>
          <w:lang w:val="en-US"/>
        </w:rPr>
      </w:pPr>
    </w:p>
    <w:p w:rsidR="008B4C36" w:rsidRPr="00254773" w:rsidRDefault="00254773">
      <w:pPr>
        <w:widowControl w:val="0"/>
        <w:jc w:val="both"/>
        <w:rPr>
          <w:rFonts w:ascii="Cambria" w:hAnsi="Cambria"/>
        </w:rPr>
      </w:pPr>
      <w:r w:rsidRPr="00254773">
        <w:rPr>
          <w:rFonts w:ascii="Cambria" w:hAnsi="Cambria"/>
          <w:lang w:val="en-US"/>
        </w:rPr>
        <w:t xml:space="preserve">The Primacy of the Successor of Peter in the Mystery of the Church // Osservatore Romano. </w:t>
      </w:r>
      <w:r w:rsidRPr="00254773">
        <w:rPr>
          <w:rFonts w:ascii="Cambria" w:hAnsi="Cambria"/>
        </w:rPr>
        <w:t xml:space="preserve">31.10.1998. Интернет-публикация: </w:t>
      </w:r>
      <w:hyperlink r:id="rId8" w:history="1">
        <w:r w:rsidRPr="00254773">
          <w:rPr>
            <w:rStyle w:val="Hyperlink1"/>
            <w:rFonts w:ascii="Cambria" w:hAnsi="Cambria"/>
          </w:rPr>
          <w:t>http://www.ewtn.com/library/CURIA/CDFPRIMA.HTM</w:t>
        </w:r>
      </w:hyperlink>
      <w:r w:rsidRPr="00254773">
        <w:rPr>
          <w:rFonts w:ascii="Cambria" w:hAnsi="Cambria"/>
        </w:rPr>
        <w:t xml:space="preserve">. </w:t>
      </w:r>
    </w:p>
    <w:p w:rsidR="008B4C36" w:rsidRPr="00254773" w:rsidRDefault="00254773">
      <w:pPr>
        <w:widowControl w:val="0"/>
        <w:jc w:val="both"/>
        <w:rPr>
          <w:rFonts w:ascii="Cambria" w:hAnsi="Cambria"/>
        </w:rPr>
      </w:pPr>
      <w:r w:rsidRPr="00254773">
        <w:rPr>
          <w:rFonts w:ascii="Cambria" w:hAnsi="Cambria"/>
          <w:i/>
          <w:iCs/>
        </w:rPr>
        <w:t>Бурега В. В.</w:t>
      </w:r>
      <w:r w:rsidRPr="00254773">
        <w:rPr>
          <w:rFonts w:ascii="Cambria" w:hAnsi="Cambria"/>
        </w:rPr>
        <w:t xml:space="preserve"> Проблема первенства в современном католическом богословии. Интернет публикация на портале «Богослов.Ru».</w:t>
      </w:r>
    </w:p>
    <w:p w:rsidR="008B4C36" w:rsidRPr="00254773" w:rsidRDefault="00254773">
      <w:pPr>
        <w:jc w:val="both"/>
        <w:rPr>
          <w:rFonts w:ascii="Cambria" w:hAnsi="Cambria"/>
        </w:rPr>
      </w:pPr>
      <w:r w:rsidRPr="00254773">
        <w:rPr>
          <w:rFonts w:ascii="Cambria" w:hAnsi="Cambria"/>
        </w:rPr>
        <w:t>Петрово служение: Диалог католиков и православных / Под ред. Вальтера Каспера. М., 2006.</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2.2.3. Роль Римского епископа и Римской кафедры в Древней Церкви</w:t>
      </w:r>
    </w:p>
    <w:p w:rsidR="008B4C36" w:rsidRPr="00254773" w:rsidRDefault="00254773">
      <w:pPr>
        <w:ind w:firstLine="900"/>
        <w:jc w:val="both"/>
        <w:rPr>
          <w:rFonts w:ascii="Cambria" w:hAnsi="Cambria"/>
        </w:rPr>
      </w:pPr>
      <w:r w:rsidRPr="00254773">
        <w:rPr>
          <w:rFonts w:ascii="Cambria" w:hAnsi="Cambria"/>
        </w:rPr>
        <w:t>В апостольское время первенствующее положение во Вселенской Церкви принадлежало Иерусалимский кафедре — первым епископом ее был Иаков Праведный, брат Господень. Отец церковной истории Евсевий Кесарийский (ок. 260—340) приводит свидетельства христианской древности о том, что апос</w:t>
      </w:r>
      <w:r w:rsidRPr="00254773">
        <w:rPr>
          <w:rFonts w:ascii="Cambria" w:hAnsi="Cambria"/>
        </w:rPr>
        <w:softHyphen/>
        <w:t>толы Петр, Иаков и Иоанн, «хотя и были предпочтены Спасите</w:t>
      </w:r>
      <w:r w:rsidRPr="00254773">
        <w:rPr>
          <w:rFonts w:ascii="Cambria" w:hAnsi="Cambria"/>
        </w:rPr>
        <w:softHyphen/>
        <w:t>лем, по Вознесении Его на небо не стали состязаться между со</w:t>
      </w:r>
      <w:r w:rsidRPr="00254773">
        <w:rPr>
          <w:rFonts w:ascii="Cambria" w:hAnsi="Cambria"/>
        </w:rPr>
        <w:softHyphen/>
        <w:t>бой в славе, а избрали епископом Иерусалимским Иакова Пра</w:t>
      </w:r>
      <w:r w:rsidRPr="00254773">
        <w:rPr>
          <w:rFonts w:ascii="Cambria" w:hAnsi="Cambria"/>
        </w:rPr>
        <w:softHyphen/>
        <w:t xml:space="preserve">ведного» (Церковная история, книга II, глава 1, 3). </w:t>
      </w:r>
    </w:p>
    <w:p w:rsidR="008B4C36" w:rsidRPr="00254773" w:rsidRDefault="00254773">
      <w:pPr>
        <w:ind w:firstLine="900"/>
        <w:jc w:val="both"/>
        <w:rPr>
          <w:rFonts w:ascii="Cambria" w:hAnsi="Cambria"/>
        </w:rPr>
      </w:pPr>
      <w:r w:rsidRPr="00254773">
        <w:rPr>
          <w:rFonts w:ascii="Cambria" w:hAnsi="Cambria"/>
        </w:rPr>
        <w:t xml:space="preserve">Однако после разрушения Иерусалима постепенно в Церкви главную роль начинает играть Римская община. Наиболее древнее тому свидетельство — послание святого Климента к коринфянам </w:t>
      </w:r>
      <w:r w:rsidRPr="00254773">
        <w:rPr>
          <w:rFonts w:ascii="Cambria" w:hAnsi="Cambria"/>
        </w:rPr>
        <w:lastRenderedPageBreak/>
        <w:t xml:space="preserve">(конец I века). Оно написано не только с чувством искренней христианской любви, но и с очевидным осознанием своей ответственности за всю Церковь. В начале II века святой Игнатий Богоносец прославляет Римскую Церковь как первенствующую в любви. </w:t>
      </w:r>
    </w:p>
    <w:p w:rsidR="008B4C36" w:rsidRPr="00254773" w:rsidRDefault="00254773">
      <w:pPr>
        <w:ind w:firstLine="900"/>
        <w:jc w:val="both"/>
        <w:rPr>
          <w:rFonts w:ascii="Cambria" w:hAnsi="Cambria"/>
        </w:rPr>
      </w:pPr>
      <w:r w:rsidRPr="00254773">
        <w:rPr>
          <w:rFonts w:ascii="Cambria" w:hAnsi="Cambria"/>
        </w:rPr>
        <w:t>Столичная Церковь имела и особое материальное положение. Известно, что с древности она оказывала материальную помощь другим Церквам. В 170 году Дионисий Коринфский так писал об этом: «Изначально есть у вас обычай всячески благодетельствовать всем братьям и посылать вспомоществование многим Церквам. Вы облегчаете бедняков, снабжаете посылками братьев, находящихся в рудниках. Вы, римляне, храните римский обычай, от отцов переданный, оказывать такую помощь. Ваш блаженный епископ Сотер не только соблюдал его, но обильно снабжал святых и как любящий отец ободрял приходящих к нему братьев добрым словом» (Евсевий. Церк. ист. IV, 23. С. 151).</w:t>
      </w:r>
    </w:p>
    <w:p w:rsidR="008B4C36" w:rsidRPr="00254773" w:rsidRDefault="00254773">
      <w:pPr>
        <w:ind w:firstLine="900"/>
        <w:jc w:val="both"/>
        <w:rPr>
          <w:rFonts w:ascii="Cambria" w:hAnsi="Cambria"/>
        </w:rPr>
      </w:pPr>
      <w:r w:rsidRPr="00254773">
        <w:rPr>
          <w:rFonts w:ascii="Cambria" w:hAnsi="Cambria"/>
        </w:rPr>
        <w:t>Дионисий упоминает о том, что Коринфская Церковь имела обычай читать в собраниях послания Римских епископов Климента и Сотера.</w:t>
      </w:r>
    </w:p>
    <w:p w:rsidR="008B4C36" w:rsidRPr="00254773" w:rsidRDefault="00254773">
      <w:pPr>
        <w:ind w:firstLine="900"/>
        <w:jc w:val="both"/>
        <w:rPr>
          <w:rFonts w:ascii="Cambria" w:hAnsi="Cambria"/>
        </w:rPr>
      </w:pPr>
      <w:r w:rsidRPr="00254773">
        <w:rPr>
          <w:rFonts w:ascii="Cambria" w:hAnsi="Cambria"/>
        </w:rPr>
        <w:t>Однако уже во II веке известен, по крайней мере, один случай явного превышения своих полномочий Римским епископом. Речь идет о позиции, занятой епископом Виктором во время спора о времени празднования Пасхи.</w:t>
      </w:r>
    </w:p>
    <w:p w:rsidR="008B4C36" w:rsidRPr="00254773" w:rsidRDefault="00254773">
      <w:pPr>
        <w:ind w:firstLine="900"/>
        <w:jc w:val="both"/>
        <w:rPr>
          <w:rFonts w:ascii="Cambria" w:hAnsi="Cambria"/>
        </w:rPr>
      </w:pPr>
      <w:r w:rsidRPr="00254773">
        <w:rPr>
          <w:rFonts w:ascii="Cambria" w:hAnsi="Cambria"/>
        </w:rPr>
        <w:t xml:space="preserve">Ко времени его правления (189-199) большая часть Церквей праздновала Пасху в первый воскресный день после иудейской пасхи, в Малой же Азии сохранился обычай празднования Пасхи 14 нисана (то есть вместе с иудеями), вне зависимости от того, на какой день недели она придется. Церкви в Риме, Палестине, Александрии, Коринфе, Галлии высказались против малоазийского обычая. </w:t>
      </w:r>
      <w:r w:rsidRPr="00254773">
        <w:rPr>
          <w:rFonts w:ascii="Cambria" w:hAnsi="Cambria"/>
        </w:rPr>
        <w:lastRenderedPageBreak/>
        <w:t>Однако Эфесский епископ Поликрат отказался переменить практику своей Церкви и написал послание епископу Виктору, в котором обосновывал древность малоазийского обычая. Он возводил его к апостолам (Иоанну и Филиппу), а также их ученику — Поликарпу Смирнскому. «И я, Поликрат, самый малый из вас, поступаю так, как передано мне моими родственниками; им следую. Семь человек моей родни были епископами, я восьмой. И всегда родные мои справляли этот праздник, когда народ не употребляет квасного хлеба» (Евсевий. Церк. ист. V, 24. С. 192-193).</w:t>
      </w:r>
    </w:p>
    <w:p w:rsidR="008B4C36" w:rsidRPr="00254773" w:rsidRDefault="00254773">
      <w:pPr>
        <w:ind w:firstLine="900"/>
        <w:jc w:val="both"/>
        <w:rPr>
          <w:rFonts w:ascii="Cambria" w:hAnsi="Cambria"/>
        </w:rPr>
      </w:pPr>
      <w:r w:rsidRPr="00254773">
        <w:rPr>
          <w:rFonts w:ascii="Cambria" w:hAnsi="Cambria"/>
        </w:rPr>
        <w:t>В ответ на это Виктор решил отлучить малоазийских епископов за инакомыслие. Весьма характерно, что Римский епископ стремится наложить прещение на епископов другой, неподведомственной ему области за обрядовое отличие. Это первое засвидетельствованное документально стремление Рима к унификации в сфере не только богослужения, но и обряда. Противником Виктора выступил святой Ириней Лионский. Он считал более правильным празднование пасхи в воскресный день, но полагал, что отказ отперехода на римскую практику не является основанием для отлучения. Характерно, что в письме он упоминает о различных практиках соблюдения предпасхального поста в разных Церквах, которые не разрушают согласия в вере. Характерен и исторический пример, который он приводит. Святой Поликарп Смирнский был в Риме при папе Аниките (ок. 154 г). Они были в евхаристическом общении, несмотря на различие в практике празднования Пасхи. Таким образом, менее чем за полстолетия амбиции Рима значительно выросли.</w:t>
      </w:r>
    </w:p>
    <w:p w:rsidR="008B4C36" w:rsidRPr="00254773" w:rsidRDefault="00254773">
      <w:pPr>
        <w:ind w:firstLine="900"/>
        <w:jc w:val="both"/>
        <w:rPr>
          <w:rFonts w:ascii="Cambria" w:hAnsi="Cambria"/>
        </w:rPr>
      </w:pPr>
      <w:r w:rsidRPr="00254773">
        <w:rPr>
          <w:rFonts w:ascii="Cambria" w:hAnsi="Cambria"/>
        </w:rPr>
        <w:t xml:space="preserve">Второй подобный пример относится к III веку, когда имел место спор о процедуре приема в Церковь еретиков и падших. К середине III века в Риме сложилась более мягкая покаянная практика. </w:t>
      </w:r>
      <w:r w:rsidRPr="00254773">
        <w:rPr>
          <w:rFonts w:ascii="Cambria" w:hAnsi="Cambria"/>
        </w:rPr>
        <w:lastRenderedPageBreak/>
        <w:t>Здесь еретиков и падших не перекрещивали. В то время как в Северной Африке, по выражению Киприана, считалось необходимым пропускать их через «баню водную», то есть перекрещивать.</w:t>
      </w:r>
    </w:p>
    <w:p w:rsidR="008B4C36" w:rsidRPr="00254773" w:rsidRDefault="00254773">
      <w:pPr>
        <w:ind w:firstLine="900"/>
        <w:jc w:val="both"/>
        <w:rPr>
          <w:rFonts w:ascii="Cambria" w:hAnsi="Cambria"/>
        </w:rPr>
      </w:pPr>
      <w:r w:rsidRPr="00254773">
        <w:rPr>
          <w:rFonts w:ascii="Cambria" w:hAnsi="Cambria"/>
        </w:rPr>
        <w:t>При папе Стефане (254-257) в Галлии начались споры по поводу принятия в Церковь еретиков. Стефан убеждал сторонников перекрещивания, что на кающихся достаточно возлагать руки. Против Стефана выступили африканские епископы во главе с Киприаном. Здесь вновь обнаружилось различие подходов к недоктринальной сфере церковной жизни. Стефан настаивал на унификации, Киприан же полагал, что единство веры не нарушается различием в церковной практике. Эта ситуация разрешилась лишь вследствие скорой мученической смерти обоих святителей.</w:t>
      </w:r>
    </w:p>
    <w:p w:rsidR="008B4C36" w:rsidRPr="00254773" w:rsidRDefault="00254773">
      <w:pPr>
        <w:ind w:firstLine="900"/>
        <w:jc w:val="both"/>
        <w:rPr>
          <w:rFonts w:ascii="Cambria" w:hAnsi="Cambria"/>
        </w:rPr>
      </w:pPr>
      <w:r w:rsidRPr="00254773">
        <w:rPr>
          <w:rFonts w:ascii="Cambria" w:hAnsi="Cambria"/>
        </w:rPr>
        <w:t>Оба случая отчетливо показывают, что уже в доникейский период Римская Церковь высказывала претензии на первенство среди других Церквей, предполагавшее согласование с Римом не только в сфере вероучения, но и в обрядовых и дисциплинарных вопросах.</w:t>
      </w:r>
    </w:p>
    <w:p w:rsidR="008B4C36" w:rsidRPr="00254773" w:rsidRDefault="00254773">
      <w:pPr>
        <w:ind w:firstLine="900"/>
        <w:jc w:val="both"/>
        <w:rPr>
          <w:rFonts w:ascii="Cambria" w:hAnsi="Cambria"/>
        </w:rPr>
      </w:pPr>
      <w:r w:rsidRPr="00254773">
        <w:rPr>
          <w:rFonts w:ascii="Cambria" w:hAnsi="Cambria"/>
        </w:rPr>
        <w:t>Особый статус Римской кафедры оговорен в ряде канонических правил IV-V веков. Отцы Поместного Сардикийского Со</w:t>
      </w:r>
      <w:r w:rsidRPr="00254773">
        <w:rPr>
          <w:rFonts w:ascii="Cambria" w:hAnsi="Cambria"/>
        </w:rPr>
        <w:softHyphen/>
        <w:t>бора (344) предоставили епископу Римскому Юлию право при</w:t>
      </w:r>
      <w:r w:rsidRPr="00254773">
        <w:rPr>
          <w:rFonts w:ascii="Cambria" w:hAnsi="Cambria"/>
        </w:rPr>
        <w:softHyphen/>
        <w:t xml:space="preserve">нимать апелляцию от осужденных церковным судом епископов и назначать новое рассмотрение их дел в новом составе суда. Католическая Церковь интерпретирует эти постановления как признание права Римского епископа принимать аппеляции на судебные постановления епископов всей Церкви. В православной традиции принято считать, что постановления Сардикийского Собора имели силу только для Западной Церкви. </w:t>
      </w:r>
    </w:p>
    <w:p w:rsidR="008B4C36" w:rsidRPr="00254773" w:rsidRDefault="00254773">
      <w:pPr>
        <w:ind w:firstLine="900"/>
        <w:jc w:val="both"/>
        <w:rPr>
          <w:rFonts w:ascii="Cambria" w:hAnsi="Cambria"/>
        </w:rPr>
      </w:pPr>
      <w:r w:rsidRPr="00254773">
        <w:rPr>
          <w:rFonts w:ascii="Cambria" w:hAnsi="Cambria"/>
        </w:rPr>
        <w:lastRenderedPageBreak/>
        <w:t>В 28-м правиле IV Вселенского собора говорится, что отцы дали преимущества престолу Древнего Рима, «поелику то был царствующий град». Римский епископ был поставлен на первое место в диптихах. За ним следовали Константинопольский, Александрийский, Антиохийский и Иерусалимский престолы. Отцы Собора указывают на то, что первенствующая роль принадлежала Римской церкви, так как Рим являлся царствующим градом. Поскольку в эту эпоху новой столицей стал Константинополь (или, как он назывался  тогда, Новый Рим), то в правиле указывается, что его епископу, патриарху Константинопольскому, должны принадлежать такие же права, как и епископу Римскому. И еще раз повторяется формулировка. Поскольку Константинополь — город царя и синклита (прави</w:t>
      </w:r>
      <w:r w:rsidRPr="00254773">
        <w:rPr>
          <w:rFonts w:ascii="Cambria" w:hAnsi="Cambria"/>
        </w:rPr>
        <w:softHyphen/>
        <w:t>тельства).</w:t>
      </w:r>
    </w:p>
    <w:p w:rsidR="008B4C36" w:rsidRPr="00254773" w:rsidRDefault="00254773">
      <w:pPr>
        <w:ind w:firstLine="900"/>
        <w:jc w:val="both"/>
        <w:rPr>
          <w:rFonts w:ascii="Cambria" w:hAnsi="Cambria"/>
        </w:rPr>
      </w:pPr>
      <w:r w:rsidRPr="00254773">
        <w:rPr>
          <w:rFonts w:ascii="Cambria" w:hAnsi="Cambria"/>
        </w:rPr>
        <w:t>В экклезиологическом отношении это правило утверждает важную ис</w:t>
      </w:r>
      <w:r w:rsidRPr="00254773">
        <w:rPr>
          <w:rFonts w:ascii="Cambria" w:hAnsi="Cambria"/>
        </w:rPr>
        <w:softHyphen/>
        <w:t>тину: значение кафедры, роль кафедры имеет природу историко-каноническую, а не догматическую. То есть Патриархат может возни</w:t>
      </w:r>
      <w:r w:rsidRPr="00254773">
        <w:rPr>
          <w:rFonts w:ascii="Cambria" w:hAnsi="Cambria"/>
        </w:rPr>
        <w:softHyphen/>
        <w:t>кать и прекращать свое историко-каноническое бытие, роль ка</w:t>
      </w:r>
      <w:r w:rsidRPr="00254773">
        <w:rPr>
          <w:rFonts w:ascii="Cambria" w:hAnsi="Cambria"/>
        </w:rPr>
        <w:softHyphen/>
        <w:t>федры определяется реальным историческим бытием Церкви. Так было и в истории Русской Церкви. Первенствующая кафедра неоднократно, по крайней мере трижды, меняла свое положение: Киев, Владимир, Москва. Роль кафедр на Востоке также меня</w:t>
      </w:r>
      <w:r w:rsidRPr="00254773">
        <w:rPr>
          <w:rFonts w:ascii="Cambria" w:hAnsi="Cambria"/>
        </w:rPr>
        <w:softHyphen/>
        <w:t>лась. Папство же мыслит себя как институ</w:t>
      </w:r>
      <w:r w:rsidRPr="00254773">
        <w:rPr>
          <w:rFonts w:ascii="Cambria" w:hAnsi="Cambria"/>
        </w:rPr>
        <w:softHyphen/>
        <w:t>т, изначально пребывающий в Церкви, не подверженный ника</w:t>
      </w:r>
      <w:r w:rsidRPr="00254773">
        <w:rPr>
          <w:rFonts w:ascii="Cambria" w:hAnsi="Cambria"/>
        </w:rPr>
        <w:softHyphen/>
        <w:t>ким изменениям, что бы ни происходило с другими кафедрами.</w:t>
      </w:r>
    </w:p>
    <w:p w:rsidR="008B4C36" w:rsidRPr="00254773" w:rsidRDefault="00254773">
      <w:pPr>
        <w:ind w:firstLine="900"/>
        <w:jc w:val="both"/>
        <w:rPr>
          <w:rFonts w:ascii="Cambria" w:hAnsi="Cambria"/>
        </w:rPr>
      </w:pPr>
      <w:r w:rsidRPr="00254773">
        <w:rPr>
          <w:rFonts w:ascii="Cambria" w:hAnsi="Cambria"/>
        </w:rPr>
        <w:t xml:space="preserve">Не могло быть также в Церкви правила о том, что Римского епископа нельзя судить и наказывать, если он этого заслужит. Конечно, осуждение епископа первенствующей кафедры — дело из </w:t>
      </w:r>
      <w:r w:rsidRPr="00254773">
        <w:rPr>
          <w:rFonts w:ascii="Cambria" w:hAnsi="Cambria"/>
        </w:rPr>
        <w:lastRenderedPageBreak/>
        <w:t>ряда вон выходящее, но в принципе это всегда считалось воз</w:t>
      </w:r>
      <w:r w:rsidRPr="00254773">
        <w:rPr>
          <w:rFonts w:ascii="Cambria" w:hAnsi="Cambria"/>
        </w:rPr>
        <w:softHyphen/>
        <w:t>можным. Поэтому когда VI Вселенский Собор (680-681) предал анафеме вместе с другими иерархами Римского папу Гонория за пособничество монофелитам, это было принято всей Церковью как нечто вполне естественное, не вызвало это никаких возраже</w:t>
      </w:r>
      <w:r w:rsidRPr="00254773">
        <w:rPr>
          <w:rFonts w:ascii="Cambria" w:hAnsi="Cambria"/>
        </w:rPr>
        <w:softHyphen/>
        <w:t>ний и в самом Риме. Анафему на Гонория повторяли и римские папы, хотя и выражали при этом сожаление о том, что своим по</w:t>
      </w:r>
      <w:r w:rsidRPr="00254773">
        <w:rPr>
          <w:rFonts w:ascii="Cambria" w:hAnsi="Cambria"/>
        </w:rPr>
        <w:softHyphen/>
        <w:t>ведением он подорвал авторитет Римской кафедры,</w:t>
      </w:r>
    </w:p>
    <w:p w:rsidR="008B4C36" w:rsidRPr="00254773" w:rsidRDefault="00254773">
      <w:pPr>
        <w:ind w:firstLine="900"/>
        <w:jc w:val="both"/>
        <w:rPr>
          <w:rFonts w:ascii="Cambria" w:hAnsi="Cambria"/>
        </w:rPr>
      </w:pPr>
      <w:r w:rsidRPr="00254773">
        <w:rPr>
          <w:rFonts w:ascii="Cambria" w:hAnsi="Cambria"/>
        </w:rPr>
        <w:t>Не могло быть и речи о безусловном, слепом послушании Церкви Риму, особенно в вопросах веры. Если бы в Древней Церкви существовало учение о простом способе установления ис</w:t>
      </w:r>
      <w:r w:rsidRPr="00254773">
        <w:rPr>
          <w:rFonts w:ascii="Cambria" w:hAnsi="Cambria"/>
        </w:rPr>
        <w:softHyphen/>
        <w:t>тины путем получения указания из Рима, не нужны были бы Все</w:t>
      </w:r>
      <w:r w:rsidRPr="00254773">
        <w:rPr>
          <w:rFonts w:ascii="Cambria" w:hAnsi="Cambria"/>
        </w:rPr>
        <w:softHyphen/>
        <w:t>ленские Соборы, невозможны были бы и самые церковные разделе</w:t>
      </w:r>
      <w:r w:rsidRPr="00254773">
        <w:rPr>
          <w:rFonts w:ascii="Cambria" w:hAnsi="Cambria"/>
        </w:rPr>
        <w:softHyphen/>
        <w:t>ния из-за догматических вопросов! (Но такого учения</w:t>
      </w:r>
      <w:r w:rsidRPr="00254773">
        <w:rPr>
          <w:rFonts w:ascii="Cambria" w:hAnsi="Cambria"/>
          <w:smallCaps/>
        </w:rPr>
        <w:t xml:space="preserve">, </w:t>
      </w:r>
      <w:r w:rsidRPr="00254773">
        <w:rPr>
          <w:rFonts w:ascii="Cambria" w:hAnsi="Cambria"/>
        </w:rPr>
        <w:t>и даже намека на него, мы не встречаем  ни в одном древнем вероопределении.)</w:t>
      </w:r>
    </w:p>
    <w:p w:rsidR="008B4C36" w:rsidRPr="00254773" w:rsidRDefault="00254773">
      <w:pPr>
        <w:ind w:firstLine="900"/>
        <w:jc w:val="both"/>
        <w:rPr>
          <w:rFonts w:ascii="Cambria" w:hAnsi="Cambria"/>
        </w:rPr>
      </w:pPr>
      <w:r w:rsidRPr="00254773">
        <w:rPr>
          <w:rFonts w:ascii="Cambria" w:hAnsi="Cambria"/>
        </w:rPr>
        <w:t>Однако искушение, связанное с преимуществами Римской кафедры, было очень велико. Некоторые папы не сумели удержаться в должных границах и стали смотреть на свою поместную Церковь, как на Церковь привилегированную, учительницу других Церквей, а на себя — как на единоличных повелителей в Церкви Христовой, монархов, ни от кого не зависящих и никому не подсудных. Сперва возникла речь о господстве Римской Церкви над прочими поместными Церквами, потом — о единоличном господстве Римских епископов над всеми епископами и всеми Церквами. Претензии Римско-католической Церкви на господ</w:t>
      </w:r>
      <w:r w:rsidRPr="00254773">
        <w:rPr>
          <w:rFonts w:ascii="Cambria" w:hAnsi="Cambria"/>
        </w:rPr>
        <w:softHyphen/>
        <w:t>ствующее положение были обличены не сразу, а исторические обстоятельства, тем временем, оказались весьма благоприятными для притязаний пап на господство и на монархическую власть в Церкви.</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2.2.4. События 1054 года</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Несмотря на то, что традиционно 1054 год считают годом великого церковного раскола между Востоком и Западом, среди современных исследователей бытует иная точка зрения. Раскол стал реальностью гораздо позже — в эпоху крестовых походов. Известный католический историк ХХ века Франциск Дворник писал по этому поводу: «Начало этого раскола нельзя датировать точно, ибо раскол явился результатом непонимания и отчуждения, возникшего между Западной и Восточной Церквами. Это отчуждение росло и развивалось в течение веков». С ним был солидарен британский исследователь Стивен Рансимен: «Схизма становится реальностью лишь тогда, когда она сознается рядовым членом Церкви; такое ощущение развивается постепенно, на протяжении многих лет и не может быть привязано к определенной дате».</w:t>
      </w:r>
    </w:p>
    <w:p w:rsidR="008B4C36" w:rsidRPr="00254773" w:rsidRDefault="00254773">
      <w:pPr>
        <w:ind w:firstLine="900"/>
        <w:jc w:val="both"/>
        <w:rPr>
          <w:rFonts w:ascii="Cambria" w:hAnsi="Cambria"/>
        </w:rPr>
      </w:pPr>
      <w:r w:rsidRPr="00254773">
        <w:rPr>
          <w:rFonts w:ascii="Cambria" w:hAnsi="Cambria"/>
        </w:rPr>
        <w:t>Поэтому, хотя мы и должны уделить особое внимание событиям, имевшим место в Константинополе в 1054 году, все же нужно иметь в виду условность традиционной датировки начала великой схизмы.</w:t>
      </w:r>
    </w:p>
    <w:p w:rsidR="008B4C36" w:rsidRPr="00254773" w:rsidRDefault="00254773">
      <w:pPr>
        <w:ind w:firstLine="900"/>
        <w:jc w:val="both"/>
        <w:rPr>
          <w:rFonts w:ascii="Cambria" w:hAnsi="Cambria"/>
        </w:rPr>
      </w:pPr>
      <w:r w:rsidRPr="00254773">
        <w:rPr>
          <w:rFonts w:ascii="Cambria" w:hAnsi="Cambria"/>
        </w:rPr>
        <w:t xml:space="preserve">В середине XI века христианские Восток и Запад отнюдь не были двумя изолированными друг от друга мирами. Имело место их тесное соприкосновение. Так в Константинополе существовали храмы и монастыри, в которых совершалось латинское богослужение. Их посещали итальянские купцы, венгерские подданные, а также пилигримы, шедшие через Константинополь в Святую землю. В конце X века монахи бенедиктинцы из итальянского торгового города Амальфи основали на Афоне латинский монастырь </w:t>
      </w:r>
      <w:r w:rsidRPr="00254773">
        <w:rPr>
          <w:rFonts w:ascii="Cambria" w:hAnsi="Cambria"/>
        </w:rPr>
        <w:lastRenderedPageBreak/>
        <w:t>(Мольфинон), который был разрушен участниками IV крестового похода.</w:t>
      </w:r>
    </w:p>
    <w:p w:rsidR="008B4C36" w:rsidRPr="00254773" w:rsidRDefault="00254773">
      <w:pPr>
        <w:ind w:firstLine="900"/>
        <w:jc w:val="both"/>
        <w:rPr>
          <w:rFonts w:ascii="Cambria" w:hAnsi="Cambria"/>
        </w:rPr>
      </w:pPr>
      <w:r w:rsidRPr="00254773">
        <w:rPr>
          <w:rFonts w:ascii="Cambria" w:hAnsi="Cambria"/>
        </w:rPr>
        <w:t>Вместе в Южной Италии существовали греческие поселения, подчинявшиеся власти Константинопольского Патриарха. С 1040 года в эти земли вторгаются норманны. Будучи латинянами по вере, они стали распространять на завоеванных территориях каноническую власть Рима. И когда вскоре эти земли стала отвоевывать Византия вместе с римскими войсками, то папа старался сохранить здесь свою церковную власть и заменить греческое богослужение латинским.</w:t>
      </w:r>
    </w:p>
    <w:p w:rsidR="008B4C36" w:rsidRPr="00254773" w:rsidRDefault="00254773">
      <w:pPr>
        <w:ind w:firstLine="900"/>
        <w:jc w:val="both"/>
        <w:rPr>
          <w:rFonts w:ascii="Cambria" w:hAnsi="Cambria"/>
        </w:rPr>
      </w:pPr>
      <w:r w:rsidRPr="00254773">
        <w:rPr>
          <w:rFonts w:ascii="Cambria" w:hAnsi="Cambria"/>
        </w:rPr>
        <w:t>Именно это и стало непосредственной причиной конфликта между Римом и Константинополем в начале 50-х годов XI века. В ответ на вытеснение восточного богослужения в Италии Константинопольский патриарх Михаил Керуларий предписал латинским храмам в Константинополе перейти на восточный обряд. После отказа сделать это церкви были закрыты (около 1052 года, по другим данным это случилось на рубеже 1053-54 гг.), а «азимиты» (то есть совершающие Евхаристию на пресном хлебе) подвергнуты отлучению.</w:t>
      </w:r>
    </w:p>
    <w:p w:rsidR="008B4C36" w:rsidRPr="00254773" w:rsidRDefault="00254773">
      <w:pPr>
        <w:ind w:firstLine="900"/>
        <w:jc w:val="both"/>
        <w:rPr>
          <w:rFonts w:ascii="Cambria" w:hAnsi="Cambria"/>
        </w:rPr>
      </w:pPr>
      <w:r w:rsidRPr="00254773">
        <w:rPr>
          <w:rFonts w:ascii="Cambria" w:hAnsi="Cambria"/>
        </w:rPr>
        <w:t xml:space="preserve">Все это привело к активизации антилатинской полемики. Архиепископ Лев Охридский (по национальности грек) написал жесткий антилатинский трактат. Однако в нем полемика велась на достаточно низком уровне. Здесь обличались не богословские заблуждения, а обрядовые особенности Римской Церкви: употребление за богослужением опресноков, пост в субботу, употребление в пищу удавленины и т.п. </w:t>
      </w:r>
    </w:p>
    <w:p w:rsidR="008B4C36" w:rsidRPr="00254773" w:rsidRDefault="00254773">
      <w:pPr>
        <w:ind w:firstLine="900"/>
        <w:jc w:val="both"/>
        <w:rPr>
          <w:rFonts w:ascii="Cambria" w:hAnsi="Cambria"/>
        </w:rPr>
      </w:pPr>
      <w:r w:rsidRPr="00254773">
        <w:rPr>
          <w:rFonts w:ascii="Cambria" w:hAnsi="Cambria"/>
        </w:rPr>
        <w:t xml:space="preserve">18 июне 1053 года Папское войско было разбито норманнами, а сам папа Лев IX попал к ним в плен. Именно, находясь в плену, он </w:t>
      </w:r>
      <w:r w:rsidRPr="00254773">
        <w:rPr>
          <w:rFonts w:ascii="Cambria" w:hAnsi="Cambria"/>
        </w:rPr>
        <w:lastRenderedPageBreak/>
        <w:t xml:space="preserve">ознакомился с трактатом Льва Охридского и пришел в ярость. Вскоре масла в огонь подлило и письмо, полученное папой от Михаила Керуллария. Хотя в содержании письма не было ничего антилатинского, патриарх именовал здесь папу не «отцом», как делали все западные епископы, а «братом». Себя же Михаил именовал «Вселенским Патриархом» (секретари папы перевели этот титул на латынь как «Патриарх всей вселенной»). </w:t>
      </w:r>
    </w:p>
    <w:p w:rsidR="008B4C36" w:rsidRPr="00254773" w:rsidRDefault="00254773">
      <w:pPr>
        <w:ind w:firstLine="900"/>
        <w:jc w:val="both"/>
        <w:rPr>
          <w:rFonts w:ascii="Cambria" w:hAnsi="Cambria"/>
        </w:rPr>
      </w:pPr>
      <w:r w:rsidRPr="00254773">
        <w:rPr>
          <w:rFonts w:ascii="Cambria" w:hAnsi="Cambria"/>
        </w:rPr>
        <w:t xml:space="preserve">Было принято решение направить в Константинополь легатов для переговоров с патриархом. Лев IX назначил легатами кардинала Гумберта, канцлера Римского престола Фредерика Лотарингского и епископа Амальфийского Петра. Делегация отправилась в Константинополь в начале 1054 года (врученные им папские бумаги датированы январем 1054 года). </w:t>
      </w:r>
    </w:p>
    <w:p w:rsidR="008B4C36" w:rsidRPr="00254773" w:rsidRDefault="00254773">
      <w:pPr>
        <w:ind w:firstLine="900"/>
        <w:jc w:val="both"/>
        <w:rPr>
          <w:rFonts w:ascii="Cambria" w:hAnsi="Cambria"/>
        </w:rPr>
      </w:pPr>
      <w:r w:rsidRPr="00254773">
        <w:rPr>
          <w:rFonts w:ascii="Cambria" w:hAnsi="Cambria"/>
        </w:rPr>
        <w:t>Легаты прибыли в Константинополь в апреле 1054 года. Им был оказан торжественный прием, они были поселены в загородном дворце Пиги. С самого начала легаты вели себя по отношению к патриарху достаточно высокомерно. Они всячески подчеркивали, что прибыли не для обсуждения спорных вопросов, а для суда над заблуждениями. Михаил ответил им взаимной холодностью. На прием к патриарху легаты пришли в преднесении креста и хоругви. Однако им было указано место позади греческих митрополитов. Оскорбленные папские посланцы покинули зал заседания. После этого прервалось всякое общение между ними и патриархом.</w:t>
      </w:r>
    </w:p>
    <w:p w:rsidR="008B4C36" w:rsidRPr="00254773" w:rsidRDefault="00254773">
      <w:pPr>
        <w:ind w:firstLine="900"/>
        <w:jc w:val="both"/>
        <w:rPr>
          <w:rFonts w:ascii="Cambria" w:hAnsi="Cambria"/>
        </w:rPr>
      </w:pPr>
      <w:r w:rsidRPr="00254773">
        <w:rPr>
          <w:rFonts w:ascii="Cambria" w:hAnsi="Cambria"/>
        </w:rPr>
        <w:t xml:space="preserve">15 апреля 1054 года в Риме скончался папа Лев IX. Незадолго до смерти он был выпущен из плена и вернулся в Рим, будучи уже тяжело больным. Точно неизвестно, когда весть о смерти понтифика достигла Константинополя. Обычно новости шли из одной столицы в другую около двух месяцев. Так что, надо полагать, что о </w:t>
      </w:r>
      <w:r w:rsidRPr="00254773">
        <w:rPr>
          <w:rFonts w:ascii="Cambria" w:hAnsi="Cambria"/>
        </w:rPr>
        <w:lastRenderedPageBreak/>
        <w:t>смерти папы в Византии узнали к началу лета. Легаты оказались в двусмысленном положении. С одной стороны их миссия еще не была окончена, с другой — смерть понтифика, делегировавшего им полномочия, ставила эти полномочия под сомнение. Однако Гумберт продолжил действовать в Константинополе c полной уверенностью в своей правоте.</w:t>
      </w:r>
    </w:p>
    <w:p w:rsidR="008B4C36" w:rsidRPr="00254773" w:rsidRDefault="00254773">
      <w:pPr>
        <w:ind w:firstLine="900"/>
        <w:jc w:val="both"/>
        <w:rPr>
          <w:rFonts w:ascii="Cambria" w:hAnsi="Cambria"/>
        </w:rPr>
      </w:pPr>
      <w:r w:rsidRPr="00254773">
        <w:rPr>
          <w:rFonts w:ascii="Cambria" w:hAnsi="Cambria"/>
        </w:rPr>
        <w:t>Начался очередной виток полемики по поводу богословских и обрядовых отличий латинского Запада от греческого Востока. В этой полемике особую роль сыграл монах Студийской обители преподобный Никита Стифат. Между Никитой и Гумбертом разгорелся спор об опресноках, посте в субботу и безбрачии духовенства. Они обменялись несколькими трактатами на эти темы.</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[Если Никита не позволял себе никаких личных оскорблений в адрес легатов, более того: в начале своего сочинения он называл римлян «мудрейшими и благороднейшими из всех народов», то кардинал Гумберт ругал Стифата как только мог. В начале он объявил Никите об отлучении от причастия, чтобы через него «не хулилось имя Господне». Гумберт восклицает: «... ты страшно залаял на святую Римскую и апостольскую церковь и соборы всех святых отцов, будучи глупее осла, ты попытался сокрушить чело льва и адамантовую стену. В этом покушении уж во всяком случае ты не победитель заблуждения, но побежденный заблуждением; ты не старейший, но закоренелый в днях злых и мальчишка, проклинаемый в течение ста лет; вернее тебя</w:t>
      </w:r>
      <w:r w:rsidRPr="00254773">
        <w:rPr>
          <w:rFonts w:ascii="Cambria" w:hAnsi="Cambria"/>
          <w:i/>
          <w:iCs/>
        </w:rPr>
        <w:t xml:space="preserve"> </w:t>
      </w:r>
      <w:r w:rsidRPr="00254773">
        <w:rPr>
          <w:rFonts w:ascii="Cambria" w:hAnsi="Cambria"/>
        </w:rPr>
        <w:t>назвать Эпикуром, чем монахом. Ты должен, я убежден, жить не в Студийском монастыре, но в амфитеатре или публичном доме, куда — как сказал некто из отцов — всяк, кому не лень, входит и отвязывает осла».</w:t>
      </w:r>
    </w:p>
    <w:p w:rsidR="008B4C36" w:rsidRPr="00254773" w:rsidRDefault="00254773">
      <w:pPr>
        <w:ind w:firstLine="900"/>
        <w:jc w:val="both"/>
        <w:rPr>
          <w:rFonts w:ascii="Cambria" w:hAnsi="Cambria"/>
        </w:rPr>
      </w:pPr>
      <w:r w:rsidRPr="00254773">
        <w:rPr>
          <w:rFonts w:ascii="Cambria" w:hAnsi="Cambria"/>
        </w:rPr>
        <w:lastRenderedPageBreak/>
        <w:t>Имя «Стифат» Гумберт перевел на латынь как «Пекторатус», что означает животное, ползающее на брюхе. Высказанные Никитой суждения, по мнению Гумберта, напоминают богохульный лай Юлиана и Порфирия. Эпитеты «развратный», «собака», «отвратительный» и т.п. встречаются у Гумберта на каждом шагу. При этом на критику Никиты он ничего не отвечает по сути. Гумберт также обвинил греков в добавлении теплоты в Причастие. Он считал это недопустимым.]</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24 июня император Константин IX Мономах посетил Студийскую обитель в сопровождении римских послов. Здесь состоялся диспут легатов с Никитой Стифатом. О  результатах диспута нам известно из латинского источника — «Краткого и сжатого упоминания», составленного Гумбертом. Кардинал сообщает, что Никита добровольно отказался от своих взглядов и публично сжег свой антилатинский трактат («Антидиалог»). На следующий день Никита якобы посетил легатов в их загородной резиденции. «Получив от них совершенное разрешение своих положений, он добровольно анафематствовал все сказанное и сделанное или то, что он намеревался [учинить] против Первого и Апостольского Престола. Так будучи принят ими в общение, он стал их близким другом». Современные греческие исследователи выражают сомнение в достоверности этого сообщения Гумберта.</w:t>
      </w:r>
    </w:p>
    <w:p w:rsidR="008B4C36" w:rsidRPr="00254773" w:rsidRDefault="00254773">
      <w:pPr>
        <w:ind w:firstLine="900"/>
        <w:jc w:val="both"/>
        <w:rPr>
          <w:rFonts w:ascii="Cambria" w:hAnsi="Cambria"/>
        </w:rPr>
      </w:pPr>
      <w:r w:rsidRPr="00254773">
        <w:rPr>
          <w:rFonts w:ascii="Cambria" w:hAnsi="Cambria"/>
        </w:rPr>
        <w:t xml:space="preserve">Противостояние между легатами и патриархом Михаилом Керулларием завершилось тем, что в субботу 16 июля 1054 года перед началом литургии легаты вошли в собор святой Софии, проследовали в алтарь и положили на престол буллу, в которой говорилось </w:t>
      </w:r>
      <w:r w:rsidRPr="00254773">
        <w:rPr>
          <w:rFonts w:ascii="Cambria" w:hAnsi="Cambria"/>
        </w:rPr>
        <w:lastRenderedPageBreak/>
        <w:t>об исключении из церковного общения с Римом патриарха Михаила, архиепископа Льва Охридского и патриаршего канцлера Константина. «Всем приверженцам их в указанных заблуждениях и дерзостях — анафема маранафа — со всеми еретиками и купно с диаволом и аггелами его. Аминь. Аминь. Аминь». Затем легаты покинули храм, демонстративно отрясая прах со своих ног и восклицая по-евангельски: «Видит Бог и судит». Диакон взял буллу с престола, догнал легатов и умолял их забрать ее назад, но легаты отказались. Тогда он бросил ее на улице. Но затем буллу все же подобрали и доставили патриарху. Михаил Керулларий велел перевести ее на греческий язык. Позже текст буллы был помещен в соборном послании патриарха Михаила.</w:t>
      </w:r>
    </w:p>
    <w:p w:rsidR="008B4C36" w:rsidRPr="00254773" w:rsidRDefault="00254773">
      <w:pPr>
        <w:ind w:firstLine="900"/>
        <w:jc w:val="both"/>
        <w:rPr>
          <w:rFonts w:ascii="Cambria" w:hAnsi="Cambria"/>
        </w:rPr>
      </w:pPr>
      <w:r w:rsidRPr="00254773">
        <w:rPr>
          <w:rFonts w:ascii="Cambria" w:hAnsi="Cambria"/>
        </w:rPr>
        <w:t>В булле содержалось около десятка обвинений в адрес Михаила Керуллария. В начале Гумберт утверждал, что Керуларий не имеет права именоваться патриархом. Все, кто признает его таковым, повинны в симонии. Сторонники Керулария также повинны в побуждении к оскоплению, в перекрещивании латинян, в разрешении  священникам вступать в брак, в полном отвержении закона Моисеева, в отказе от причастия бритым мужчинам и, наконец, в опущении Filioque в Символе веры. Таким образом, булла содержала изрядное количество очевидных неточностей и ошибок.</w:t>
      </w:r>
    </w:p>
    <w:p w:rsidR="008B4C36" w:rsidRPr="00254773" w:rsidRDefault="00254773">
      <w:pPr>
        <w:ind w:firstLine="900"/>
        <w:jc w:val="both"/>
        <w:rPr>
          <w:rFonts w:ascii="Cambria" w:hAnsi="Cambria"/>
        </w:rPr>
      </w:pPr>
      <w:r w:rsidRPr="00254773">
        <w:rPr>
          <w:rFonts w:ascii="Cambria" w:hAnsi="Cambria"/>
        </w:rPr>
        <w:t>Следует подчеркнуть, что булла 1054 года провозглашала отлучение лично Михаилу Керуларию и тем, кто его поддерживает. Восточная Церковь в целом не подвергалась осуждению.</w:t>
      </w:r>
    </w:p>
    <w:p w:rsidR="008B4C36" w:rsidRPr="00254773" w:rsidRDefault="00254773">
      <w:pPr>
        <w:ind w:firstLine="900"/>
        <w:jc w:val="both"/>
        <w:rPr>
          <w:rFonts w:ascii="Cambria" w:hAnsi="Cambria"/>
        </w:rPr>
      </w:pPr>
      <w:r w:rsidRPr="00254773">
        <w:rPr>
          <w:rFonts w:ascii="Cambria" w:hAnsi="Cambria"/>
        </w:rPr>
        <w:t>24 июля патриарх Михаил созвал в Константинополе Синод, на котором присутствовало 12 митрополитов и 2 архиепископа. Здесь обсуждалась ситуация, сложившаяся после издания Гумбер</w:t>
      </w:r>
      <w:r w:rsidRPr="00254773">
        <w:rPr>
          <w:rFonts w:ascii="Cambria" w:hAnsi="Cambria"/>
        </w:rPr>
        <w:lastRenderedPageBreak/>
        <w:t>том буллы. Синод назвал легатов самозванцами, не имеющими законных полномочий. Письма, привезенные легатами, были названы подложными. Римская Церковь в целом в постановлениях Синода и в изданном патриархом Михаилом соборном послании не осуждалась. Также не осуждался лично папа. Таким образом, возможность для примирения сохранялась. Любой понтифик, пожелавший возобновить дружбу с Константинополем, мог бы это сделать. Достаточно было лишь признать, что Гумберт превысил свои полномочия. Однако этого не произошло.</w:t>
      </w:r>
    </w:p>
    <w:p w:rsidR="008B4C36" w:rsidRPr="00254773" w:rsidRDefault="00254773">
      <w:pPr>
        <w:ind w:firstLine="900"/>
        <w:jc w:val="both"/>
        <w:rPr>
          <w:rFonts w:ascii="Cambria" w:hAnsi="Cambria"/>
        </w:rPr>
      </w:pPr>
      <w:r w:rsidRPr="00254773">
        <w:rPr>
          <w:rFonts w:ascii="Cambria" w:hAnsi="Cambria"/>
        </w:rPr>
        <w:t>Восточные Патриархи также не сразу согласились с жесткими действиями Керуллария. Например, Антиохийский Патриарх Петр III писал в Константинополь, что некоторые из обвинений, направленных против латинян, неверны, некоторые преувеличены, некоторые ничтожны. По поводу Filioque Петр замечал, что римская точка зрения, конечно же, неверна, однако от латинян не следует требовать точности, которая свойственна высокообразованным богословам. «Нам прилично, — писал он Михаилу Керулларию, — принимать в расчет доброе на</w:t>
      </w:r>
      <w:r w:rsidRPr="00254773">
        <w:rPr>
          <w:rFonts w:ascii="Cambria" w:hAnsi="Cambria"/>
        </w:rPr>
        <w:softHyphen/>
        <w:t xml:space="preserve">мерение (заблуждающихся) и там, где дело не касается ни Бога, ни веры, всегда склоняться к миру и братолюбию. Они (латиняне — </w:t>
      </w:r>
      <w:r w:rsidRPr="00254773">
        <w:rPr>
          <w:rFonts w:ascii="Cambria" w:hAnsi="Cambria"/>
          <w:i/>
          <w:iCs/>
        </w:rPr>
        <w:t>В. Б.</w:t>
      </w:r>
      <w:r w:rsidRPr="00254773">
        <w:rPr>
          <w:rFonts w:ascii="Cambria" w:hAnsi="Cambria"/>
        </w:rPr>
        <w:t>) наши братья, хотя, по грубости и неведению часто уклоняются от того, что прилично, следуя своей воле... Я выскажу свою мысль прямо: если они (латиняне) исправятся относительно прибавления к символу, то я не искал бы от них ничего более, оставляя безразличным в числе других и вопросы об опрес</w:t>
      </w:r>
      <w:r w:rsidRPr="00254773">
        <w:rPr>
          <w:rFonts w:ascii="Cambria" w:hAnsi="Cambria"/>
        </w:rPr>
        <w:softHyphen/>
        <w:t xml:space="preserve">ноках… Увещаю и твое боголепное блаженство принять мою мысль, чтобы, всего требуя, не потерять всего». </w:t>
      </w:r>
    </w:p>
    <w:p w:rsidR="008B4C36" w:rsidRPr="00254773" w:rsidRDefault="00254773">
      <w:pPr>
        <w:ind w:firstLine="900"/>
        <w:jc w:val="both"/>
        <w:rPr>
          <w:rFonts w:ascii="Cambria" w:hAnsi="Cambria"/>
        </w:rPr>
      </w:pPr>
      <w:r w:rsidRPr="00254773">
        <w:rPr>
          <w:rFonts w:ascii="Cambria" w:hAnsi="Cambria"/>
        </w:rPr>
        <w:lastRenderedPageBreak/>
        <w:t xml:space="preserve">Таким образом, жесткий антилатинский настрой Константинополя не нашел поддержки в Антиохии. Это можно сказать и о других Восточных Патриархатах. В 1054 году фактически имел место конфликт между Римом и Константинополем, который современники не воспринимали как полный разрыв отношений. Характерно, что после смерти Михаила Керулария в Константинополе вновь были открыты латинские храмы. А когда начались крестовые походы, западные рыцари допускались к участию в православных богослужениях. </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2.2.5. Проблема датировки церковного раскола между Востоком и Западом</w:t>
      </w:r>
    </w:p>
    <w:p w:rsidR="008B4C36" w:rsidRPr="00254773" w:rsidRDefault="00254773">
      <w:pPr>
        <w:ind w:firstLine="900"/>
        <w:jc w:val="both"/>
        <w:rPr>
          <w:rFonts w:ascii="Cambria" w:hAnsi="Cambria"/>
        </w:rPr>
      </w:pPr>
      <w:r w:rsidRPr="00254773">
        <w:rPr>
          <w:rFonts w:ascii="Cambria" w:hAnsi="Cambria"/>
        </w:rPr>
        <w:t>Среди исследователей существуют разные подходы к датировке раскола. Можно выделить три основных подхода.</w:t>
      </w:r>
    </w:p>
    <w:p w:rsidR="008B4C36" w:rsidRPr="00254773" w:rsidRDefault="00254773">
      <w:pPr>
        <w:ind w:firstLine="900"/>
        <w:jc w:val="both"/>
        <w:rPr>
          <w:rFonts w:ascii="Cambria" w:hAnsi="Cambria"/>
        </w:rPr>
      </w:pPr>
      <w:r w:rsidRPr="00254773">
        <w:rPr>
          <w:rFonts w:ascii="Cambria" w:hAnsi="Cambria"/>
        </w:rPr>
        <w:t xml:space="preserve">1) </w:t>
      </w:r>
      <w:r w:rsidRPr="00254773">
        <w:rPr>
          <w:rFonts w:ascii="Cambria" w:hAnsi="Cambria"/>
          <w:i/>
          <w:iCs/>
        </w:rPr>
        <w:t>Традиционный</w:t>
      </w:r>
      <w:r w:rsidRPr="00254773">
        <w:rPr>
          <w:rFonts w:ascii="Cambria" w:hAnsi="Cambria"/>
        </w:rPr>
        <w:t>. Относит начало схизмы к 1054 году, то есть к моменту издания грамот о взаимном отлучении папскими легатами и Михаилом Керулларием. Однако буквальный смысл этих документов не предполагал полного канонического разрыва между Востоком и Западом.</w:t>
      </w:r>
    </w:p>
    <w:p w:rsidR="008B4C36" w:rsidRPr="00254773" w:rsidRDefault="00254773">
      <w:pPr>
        <w:ind w:firstLine="900"/>
        <w:jc w:val="both"/>
        <w:rPr>
          <w:rFonts w:ascii="Cambria" w:hAnsi="Cambria"/>
        </w:rPr>
      </w:pPr>
      <w:r w:rsidRPr="00254773">
        <w:rPr>
          <w:rFonts w:ascii="Cambria" w:hAnsi="Cambria"/>
        </w:rPr>
        <w:t xml:space="preserve">2) </w:t>
      </w:r>
      <w:r w:rsidRPr="00254773">
        <w:rPr>
          <w:rFonts w:ascii="Cambria" w:hAnsi="Cambria"/>
          <w:i/>
          <w:iCs/>
        </w:rPr>
        <w:t>Строго канонический</w:t>
      </w:r>
      <w:r w:rsidRPr="00254773">
        <w:rPr>
          <w:rFonts w:ascii="Cambria" w:hAnsi="Cambria"/>
        </w:rPr>
        <w:t xml:space="preserve">. Наиболее жестко о сущности схизмы высказался Антиохийский патриарх Феодор Вальсамон, известный своими трудами в области канонического права. Он был возведен на Антиохийский престол в 1193 году, однако вынужден был жить в Константинополе, в Антиохии в то время был латинский патриарх. В послании к Александрийскому патриарху Марку III Вальсамон говорит, что схизма фактически началась с того момента, когда Римских пап перестали вносить в Константинополе в диптихи. Известно, что пап перестали включать в диптихи еще до 1054 года, </w:t>
      </w:r>
      <w:r w:rsidRPr="00254773">
        <w:rPr>
          <w:rFonts w:ascii="Cambria" w:hAnsi="Cambria"/>
        </w:rPr>
        <w:lastRenderedPageBreak/>
        <w:t>начиная с папы Сергия IV (1009-1012). Таким образом, если следовать логике Федора Вальсамона, то начало схизмы следует отнести к 1009 году. Однако такая трактовка схизмы не может быть признана вполне удовлетворительной. Во-первых, вполне очевидно, что несмотря на отсутствие имен Римских пап в константинопольских диптихах Западная и Восточная Церкви осмысляли себя как Единую Соборную Церковь, несмотря на существующие разногласия. Во-вторых, имена Римских пап вносились в диптихи других Восточных Патриархатов, а значит, нет оснований говорить о широкомасштабном расколе между западным и восточным христианством. В-третьих, в 1089 году в ответ на послание папы Урбана II, привезенного в Константинополь его легатами, патриарх Николай III созвал Синод, который признал, что имена Римских пап были исключены из константинопольского диптиха по недоразумению. Николай III считал возможным восстановить понтификов в этих диптихах после детального обсуждения всех расхождений, имеющихся между Востоком и Западом. Именно после этого Синода в Константинополе были вновь открыты латинские храмы и дозволено западное богослужение. Правда, имена пап так и не были внесены в диптихи.</w:t>
      </w:r>
    </w:p>
    <w:p w:rsidR="008B4C36" w:rsidRPr="00254773" w:rsidRDefault="00254773">
      <w:pPr>
        <w:ind w:firstLine="900"/>
        <w:jc w:val="both"/>
        <w:rPr>
          <w:rFonts w:ascii="Cambria" w:hAnsi="Cambria"/>
        </w:rPr>
      </w:pPr>
      <w:r w:rsidRPr="00254773">
        <w:rPr>
          <w:rFonts w:ascii="Cambria" w:hAnsi="Cambria"/>
        </w:rPr>
        <w:t xml:space="preserve">3) Большинство исследователей ХХ века считает, что раскол между двумя частями Вселенской Церкви стал реальностью в эпоху крестовых походов. В разных Церквах это произошло в разное время. Однако можно с уверенностью сказать, что окончательно схизма вошла в церковную жизнь в XIII веке после Четвертого крестового похода, появления Латинской империи и учреждения латинского Константинопольского патриархата. В результате в первой половине XIII века все Восточные Патриархаты окончательно </w:t>
      </w:r>
      <w:r w:rsidRPr="00254773">
        <w:rPr>
          <w:rFonts w:ascii="Cambria" w:hAnsi="Cambria"/>
        </w:rPr>
        <w:lastRenderedPageBreak/>
        <w:t>прекратили общение с Римом. Более того, во всех этих Поместных Церквах появились параллельные линии латинской иерархии, просуществовавшие до XX века. Ко второй половине XIII века произошел религиозный раскол и в Славянских Церквах (у сербов, болгар и на Руси).</w:t>
      </w:r>
    </w:p>
    <w:p w:rsidR="008B4C36" w:rsidRPr="00254773" w:rsidRDefault="00254773">
      <w:pPr>
        <w:ind w:firstLine="900"/>
        <w:jc w:val="both"/>
        <w:rPr>
          <w:rFonts w:ascii="Cambria" w:hAnsi="Cambria"/>
        </w:rPr>
      </w:pPr>
      <w:r w:rsidRPr="00254773">
        <w:rPr>
          <w:rFonts w:ascii="Cambria" w:hAnsi="Cambria"/>
        </w:rPr>
        <w:t xml:space="preserve">Таким образом, с XIII века Церкви Запада и Востока мыслят себя как два самостоятельных организма, разделенных не просто обрядовыми традициями, но принципиальными вероучительными вопросами. </w:t>
      </w:r>
    </w:p>
    <w:p w:rsidR="008B4C36" w:rsidRPr="00254773" w:rsidRDefault="008B4C36">
      <w:pPr>
        <w:ind w:firstLine="900"/>
        <w:jc w:val="both"/>
        <w:rPr>
          <w:rFonts w:ascii="Cambria" w:eastAsia="Times New Roman Bold" w:hAnsi="Cambria" w:cs="Times New Roman Bold"/>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 к разделам 2.2.3 – 2.2.5</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 xml:space="preserve">Бармин А. В. </w:t>
      </w:r>
      <w:r w:rsidRPr="00254773">
        <w:rPr>
          <w:rFonts w:ascii="Cambria" w:hAnsi="Cambria"/>
        </w:rPr>
        <w:t>Столкновение 1053-1054 / Византия между Западом и Востоком. Опыт исторической характеристики. Сборник статей. СПб., 1999. С. 140-159.</w:t>
      </w:r>
    </w:p>
    <w:p w:rsidR="008B4C36" w:rsidRPr="00254773" w:rsidRDefault="00254773">
      <w:pPr>
        <w:jc w:val="both"/>
        <w:rPr>
          <w:rFonts w:ascii="Cambria" w:hAnsi="Cambria"/>
        </w:rPr>
      </w:pPr>
      <w:r w:rsidRPr="00254773">
        <w:rPr>
          <w:rFonts w:ascii="Cambria" w:hAnsi="Cambria"/>
          <w:i/>
          <w:iCs/>
        </w:rPr>
        <w:t xml:space="preserve">Дворник Ф. </w:t>
      </w:r>
      <w:r w:rsidRPr="00254773">
        <w:rPr>
          <w:rFonts w:ascii="Cambria" w:hAnsi="Cambria"/>
        </w:rPr>
        <w:t>Материалы из «Нью Католик Энциклопедия». Перевод с англ. Потапова И. Б.м., 1971. Машинопись в библиотеке МДА.</w:t>
      </w:r>
    </w:p>
    <w:p w:rsidR="008B4C36" w:rsidRPr="00254773" w:rsidRDefault="00254773">
      <w:pPr>
        <w:jc w:val="both"/>
        <w:rPr>
          <w:rFonts w:ascii="Cambria" w:hAnsi="Cambria"/>
        </w:rPr>
      </w:pPr>
      <w:r w:rsidRPr="00254773">
        <w:rPr>
          <w:rFonts w:ascii="Cambria" w:hAnsi="Cambria"/>
          <w:i/>
          <w:iCs/>
        </w:rPr>
        <w:t xml:space="preserve">Лебедев А. П. </w:t>
      </w:r>
      <w:r w:rsidRPr="00254773">
        <w:rPr>
          <w:rFonts w:ascii="Cambria" w:hAnsi="Cambria"/>
        </w:rPr>
        <w:t>История разделения церквей в IX, X и XI вв. СПб., 1905.</w:t>
      </w:r>
    </w:p>
    <w:p w:rsidR="008B4C36" w:rsidRPr="00254773" w:rsidRDefault="00254773">
      <w:pPr>
        <w:jc w:val="both"/>
        <w:rPr>
          <w:rFonts w:ascii="Cambria" w:hAnsi="Cambria"/>
        </w:rPr>
      </w:pPr>
      <w:r w:rsidRPr="00254773">
        <w:rPr>
          <w:rFonts w:ascii="Cambria" w:hAnsi="Cambria"/>
          <w:i/>
          <w:iCs/>
        </w:rPr>
        <w:t xml:space="preserve">Рансимен Стивен. </w:t>
      </w:r>
      <w:r w:rsidRPr="00254773">
        <w:rPr>
          <w:rFonts w:ascii="Cambria" w:hAnsi="Cambria"/>
        </w:rPr>
        <w:t>Восточная схизма. Византийская теократия. М., 1998.</w:t>
      </w:r>
    </w:p>
    <w:p w:rsidR="008B4C36" w:rsidRPr="00254773" w:rsidRDefault="00254773">
      <w:pPr>
        <w:jc w:val="both"/>
        <w:rPr>
          <w:rFonts w:ascii="Cambria" w:hAnsi="Cambria"/>
        </w:rPr>
      </w:pPr>
      <w:r w:rsidRPr="00254773">
        <w:rPr>
          <w:rFonts w:ascii="Cambria" w:hAnsi="Cambria"/>
          <w:i/>
          <w:iCs/>
        </w:rPr>
        <w:t xml:space="preserve">Скабаланович Н. </w:t>
      </w:r>
      <w:r w:rsidRPr="00254773">
        <w:rPr>
          <w:rFonts w:ascii="Cambria" w:hAnsi="Cambria"/>
        </w:rPr>
        <w:t>Разделение Церквей при Патриархе Михаиле Керулларии // Христианское чтение. 1884. С. 626-656. 1885. С. 95-145.</w:t>
      </w:r>
    </w:p>
    <w:p w:rsidR="008B4C36" w:rsidRPr="00254773" w:rsidRDefault="00254773">
      <w:pPr>
        <w:jc w:val="both"/>
        <w:rPr>
          <w:rFonts w:ascii="Cambria" w:hAnsi="Cambria"/>
        </w:rPr>
      </w:pPr>
      <w:r w:rsidRPr="00254773">
        <w:rPr>
          <w:rFonts w:ascii="Cambria" w:hAnsi="Cambria"/>
          <w:i/>
          <w:iCs/>
        </w:rPr>
        <w:t>Успенский Ф. И.</w:t>
      </w:r>
      <w:r w:rsidRPr="00254773">
        <w:rPr>
          <w:rFonts w:ascii="Cambria" w:hAnsi="Cambria"/>
        </w:rPr>
        <w:t xml:space="preserve"> История Византийской империи. Период Македонской династии (867-1057). М., 1997.</w:t>
      </w:r>
    </w:p>
    <w:p w:rsidR="008B4C36" w:rsidRPr="00254773" w:rsidRDefault="00254773">
      <w:pPr>
        <w:pStyle w:val="2"/>
        <w:jc w:val="both"/>
        <w:rPr>
          <w:rFonts w:ascii="Cambria" w:hAnsi="Cambria"/>
          <w:sz w:val="24"/>
          <w:szCs w:val="24"/>
        </w:rPr>
      </w:pPr>
      <w:r w:rsidRPr="00254773">
        <w:rPr>
          <w:rFonts w:ascii="Cambria" w:hAnsi="Cambria"/>
          <w:sz w:val="24"/>
          <w:szCs w:val="24"/>
        </w:rPr>
        <w:t>2.3. Догмат о папской непогрешимости в вопросах веры и нравственности</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lastRenderedPageBreak/>
        <w:t>Завершением развития католического учения о власти папы над Церковью явился провозглашенный в 1870 году на I Ватиканском Соборе догмат о папской непогрешимости в де</w:t>
      </w:r>
      <w:r w:rsidRPr="00254773">
        <w:rPr>
          <w:rFonts w:ascii="Cambria" w:hAnsi="Cambria"/>
        </w:rPr>
        <w:softHyphen/>
        <w:t>лах веры.</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2.3.1. I Ватиканский Собор</w:t>
      </w:r>
    </w:p>
    <w:p w:rsidR="008B4C36" w:rsidRPr="00254773" w:rsidRDefault="00254773">
      <w:pPr>
        <w:ind w:firstLine="900"/>
        <w:jc w:val="both"/>
        <w:rPr>
          <w:rFonts w:ascii="Cambria" w:hAnsi="Cambria"/>
        </w:rPr>
      </w:pPr>
      <w:r w:rsidRPr="00254773">
        <w:rPr>
          <w:rFonts w:ascii="Cambria" w:hAnsi="Cambria"/>
        </w:rPr>
        <w:t>Инициатива созыва этого собора принадлежала папе Пию IX (1846-1878). Подготовка к Собору велась четыре года (1865-1869). Открылся Собор 8 декабря 1869 года. Количество иерархов, принявших участие в его работе, колебалось от 750 до 800 человек. Император Александр II запретил католическим епископам России отправиться на Собор.</w:t>
      </w:r>
    </w:p>
    <w:p w:rsidR="008B4C36" w:rsidRPr="00254773" w:rsidRDefault="00254773">
      <w:pPr>
        <w:ind w:firstLine="900"/>
        <w:jc w:val="both"/>
        <w:rPr>
          <w:rFonts w:ascii="Cambria" w:hAnsi="Cambria"/>
        </w:rPr>
      </w:pPr>
      <w:r w:rsidRPr="00254773">
        <w:rPr>
          <w:rFonts w:ascii="Cambria" w:hAnsi="Cambria"/>
        </w:rPr>
        <w:t>Главным деянием Собора должно было стать принятие конституции о папском примате и непогрешимости. Обсуждение этого документа началось в январе 1870 года. Епископы Германии, Австро-Венгрии и часть епископов Франции (всего около 150 человек) выступали против нового догмата. Изначально поддерживали новый догмат не менее 450 участников собора. Поэтому оппозицию в католической литературе принято именовать меньшинством.</w:t>
      </w:r>
    </w:p>
    <w:p w:rsidR="008B4C36" w:rsidRPr="00254773" w:rsidRDefault="00254773">
      <w:pPr>
        <w:ind w:firstLine="900"/>
        <w:jc w:val="both"/>
        <w:rPr>
          <w:rFonts w:ascii="Cambria" w:hAnsi="Cambria"/>
        </w:rPr>
      </w:pPr>
      <w:r w:rsidRPr="00254773">
        <w:rPr>
          <w:rFonts w:ascii="Cambria" w:hAnsi="Cambria"/>
        </w:rPr>
        <w:t xml:space="preserve"> </w:t>
      </w:r>
    </w:p>
    <w:p w:rsidR="008B4C36" w:rsidRPr="00254773" w:rsidRDefault="00254773">
      <w:pPr>
        <w:ind w:firstLine="900"/>
        <w:jc w:val="both"/>
        <w:rPr>
          <w:rFonts w:ascii="Cambria" w:hAnsi="Cambria"/>
        </w:rPr>
      </w:pPr>
      <w:r w:rsidRPr="00254773">
        <w:rPr>
          <w:rFonts w:ascii="Cambria" w:hAnsi="Cambria"/>
        </w:rPr>
        <w:t>[В лагере оппозиции были известные церковные историки (немецкий историк епископ Роттенбургский Карл Йозеф фон Гефеле, автор и основоположник курса церковной истории XIX века, «Истории Вселенских соборов», и епископ Майнцский Вильгельм Эммануэль фон Кеттелер). Из других авторитетных оппонентов можно назвать архиепископа Болонского Гвиди. Их несогласие принятия этого догмата основывалось на внутреннем убеждении, а не на тактических соображениях.]</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lastRenderedPageBreak/>
        <w:t xml:space="preserve">Наиболее известным оппонентом этого догмата был епископ Боснийский Йозеф Штроссмайер (Тогда территория Боснийской кафедры входила в состав Австро-Венгерской империи). На соборе Штроссмайер произнес 5 речей против догмата о папской непогрешимости (текст одной из речей будто-бы произнесенных Штроссмайером был опубликован в прессе. Католики сразу объявили этот текст подложным. Штроссмайер, зная регламент собора, запрещавший под страхом отлучения разглашать содержание соборных дискуссий, молчал по поводу этого текста. Поэтому до конца неизвестно, принадлежит ему этот текст или нет). </w:t>
      </w:r>
    </w:p>
    <w:p w:rsidR="008B4C36" w:rsidRPr="00254773" w:rsidRDefault="00254773">
      <w:pPr>
        <w:ind w:firstLine="900"/>
        <w:jc w:val="both"/>
        <w:rPr>
          <w:rFonts w:ascii="Cambria" w:hAnsi="Cambria"/>
        </w:rPr>
      </w:pPr>
      <w:r w:rsidRPr="00254773">
        <w:rPr>
          <w:rFonts w:ascii="Cambria" w:hAnsi="Cambria"/>
        </w:rPr>
        <w:t>Окончательное голосование по догматической конституции Pastor Aeternus состоялось 18 июля 1870 года. Противники документа к этому времени покинули собор. В результате в голосовании приняли участие 535 делегатов, из которых 533 проголосовали за.</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2.3.2. Содержание догматической конституции «Pastоr aeternus»</w:t>
      </w:r>
    </w:p>
    <w:p w:rsidR="008B4C36" w:rsidRPr="00254773" w:rsidRDefault="00254773">
      <w:pPr>
        <w:ind w:firstLine="900"/>
        <w:jc w:val="both"/>
        <w:rPr>
          <w:rFonts w:ascii="Cambria" w:hAnsi="Cambria"/>
        </w:rPr>
      </w:pPr>
      <w:r w:rsidRPr="00254773">
        <w:rPr>
          <w:rFonts w:ascii="Cambria" w:hAnsi="Cambria"/>
        </w:rPr>
        <w:t>Она состоит из преамбулы и 4-х глав. Каждая глава заканчивается каноном, осуждающим те или иные неправильные, с точки зрения Римской Церкви, представления о папстве.</w:t>
      </w:r>
    </w:p>
    <w:p w:rsidR="008B4C36" w:rsidRPr="00254773" w:rsidRDefault="00254773">
      <w:pPr>
        <w:ind w:firstLine="900"/>
        <w:jc w:val="both"/>
        <w:rPr>
          <w:rFonts w:ascii="Cambria" w:hAnsi="Cambria"/>
        </w:rPr>
      </w:pPr>
      <w:r w:rsidRPr="00254773">
        <w:rPr>
          <w:rFonts w:ascii="Cambria" w:hAnsi="Cambria"/>
        </w:rPr>
        <w:t xml:space="preserve">I глава. Излагает Римо-католическое учение о юрисдикции апостола Петра. Оно излагается в краткой констатационной форме. Главное положение: «Мы учим и провозглашаем, следуя свидетельствам Евангелия, что первенство юрисдикции (primatus iurisdictionis) над всей Церковью Божией было обещано и передано прямо и непосредственно блаженному Апостолу Петру Христом, Господом нашим». Приводятся ссылки на Священное писание, традиционное для католического богословия (в частности, Мф 16, 16; </w:t>
      </w:r>
      <w:r w:rsidRPr="00254773">
        <w:rPr>
          <w:rFonts w:ascii="Cambria" w:hAnsi="Cambria"/>
        </w:rPr>
        <w:lastRenderedPageBreak/>
        <w:t>Ин 21, 15). Однако эти места подробно не анализируются. Завершается глава каноном: «Если же кто-то утверждает, что блаженный Апостол Петр не был поставлен Иисусом Христом, Господом нашим, главой (principem) над всеми Апостолами и видимым главой (visibile caput) всей воинствующей Церкви или что Апостол получил непосредственно и прямо от Иисуса Христа, Господа нашего, лишь первенство чести (honoris), а не первенство истинной и собственной юрисдикции, да будет отлучен от сообщества верных».</w:t>
      </w:r>
    </w:p>
    <w:p w:rsidR="008B4C36" w:rsidRPr="00254773" w:rsidRDefault="00254773">
      <w:pPr>
        <w:ind w:firstLine="900"/>
        <w:jc w:val="both"/>
        <w:rPr>
          <w:rFonts w:ascii="Cambria" w:hAnsi="Cambria"/>
        </w:rPr>
      </w:pPr>
      <w:r w:rsidRPr="00254773">
        <w:rPr>
          <w:rFonts w:ascii="Cambria" w:hAnsi="Cambria"/>
        </w:rPr>
        <w:t>II глава. Здесь идет речь о приемниках Петра – римских епископах. Также без специальной аргументации констатируется вера Римской Церкви в то, что епископ Рима есть преемник апостола Петра, унаследовавший первенство юрисдикции над всей Церковью. Канон: «Если, следовательно, кто-либо говорит, что блаженный Петр имеет преемников своего первенства над Католической Церковью не по установлению Христа или Божию праву или что папа Римский не является преемником блаженного Петра в этом первенстве, да будет отлучен от сообщества верных».</w:t>
      </w:r>
    </w:p>
    <w:p w:rsidR="008B4C36" w:rsidRPr="00254773" w:rsidRDefault="00254773">
      <w:pPr>
        <w:ind w:firstLine="900"/>
        <w:jc w:val="both"/>
        <w:rPr>
          <w:rFonts w:ascii="Cambria" w:hAnsi="Cambria"/>
        </w:rPr>
      </w:pPr>
      <w:r w:rsidRPr="00254773">
        <w:rPr>
          <w:rFonts w:ascii="Cambria" w:hAnsi="Cambria"/>
        </w:rPr>
        <w:t xml:space="preserve">III глава. Здесь говорится, что «Пастыри всех чинов и всех обрядов и верные, каждый в отдельности и все вместе, должны находиться в иерархическом подчинении и истинном послушании в вопросах, касающихся не только веры и нравственности, но и порядка и управления Церковью, распространенной по всему миру». Также утверждается, что «Божественное право Апостольского первенства ставит папу Римского надо всей Церковью». Коль в Церкви нет авторитета выше папы, то никто не может пересматривать его решения и никто не может судить папу. «Поэтому уклоняются с пути истинной веры те, кто утверждает, что позволено апеллировать к Вселенскому Собору по поводу решений папы Римского, как если бы </w:t>
      </w:r>
      <w:r w:rsidRPr="00254773">
        <w:rPr>
          <w:rFonts w:ascii="Cambria" w:hAnsi="Cambria"/>
        </w:rPr>
        <w:lastRenderedPageBreak/>
        <w:t>этот Собор был авторитетом более высоким, чем папа». Канон: «Поэтому, если кто-либо говорит, что папа Римский имеет лишь обязанность контроля или указания (inspectionis vel directionis), а не полную и верховную юрисдикцию (iurisdictionis) надо всей Церковью не только в том, что касается веры и нравственности, но и в том, что касается порядка и управления Церковью, распространенной по всему миру, или что он обладает лишь одной важной частью этой власти, а не всей ее полнотой, или что его власть не является ни обычной, ни непосредственной надо всеми Церквами и каждой в отдельности, как надо всеми и каждым в отдельности пастырями и верными, да будет отлучен от сообщества верных».</w:t>
      </w:r>
    </w:p>
    <w:p w:rsidR="008B4C36" w:rsidRPr="00254773" w:rsidRDefault="00254773">
      <w:pPr>
        <w:ind w:firstLine="900"/>
        <w:jc w:val="both"/>
        <w:rPr>
          <w:rFonts w:ascii="Cambria" w:hAnsi="Cambria"/>
        </w:rPr>
      </w:pPr>
      <w:r w:rsidRPr="00254773">
        <w:rPr>
          <w:rFonts w:ascii="Cambria" w:hAnsi="Cambria"/>
        </w:rPr>
        <w:t xml:space="preserve">IV глава. Здесь изложено учение о непогрешимости. Утверждается, что преемникам Петра обещан особый дар святого Духа, помогающий им сохранять в чистоте «залог веры» (depositum fidei), врученный Церкви. В подтверждение приводятся слова Спасителя из евангелия от Луки: </w:t>
      </w:r>
      <w:r w:rsidRPr="00254773">
        <w:rPr>
          <w:rFonts w:ascii="Cambria" w:hAnsi="Cambria"/>
          <w:i/>
          <w:iCs/>
        </w:rPr>
        <w:t>Я молился о тебе, чтобы не оскудела вера твоя; и ты, некогда обратившись, утверди братьев твоих</w:t>
      </w:r>
      <w:r w:rsidRPr="00254773">
        <w:rPr>
          <w:rFonts w:ascii="Cambria" w:hAnsi="Cambria"/>
        </w:rPr>
        <w:t xml:space="preserve"> (Лк 22, 32).</w:t>
      </w:r>
    </w:p>
    <w:p w:rsidR="008B4C36" w:rsidRPr="00254773" w:rsidRDefault="00254773">
      <w:pPr>
        <w:ind w:firstLine="900"/>
        <w:jc w:val="both"/>
        <w:rPr>
          <w:rFonts w:ascii="Cambria" w:hAnsi="Cambria"/>
        </w:rPr>
      </w:pPr>
      <w:r w:rsidRPr="00254773">
        <w:rPr>
          <w:rFonts w:ascii="Cambria" w:hAnsi="Cambria"/>
        </w:rPr>
        <w:t xml:space="preserve">Учение о непогрешимом папском учительстве сформулировано следующим образом: «Папа Римский, когда он говорит ex cathedra, то есть когда, исполняя свои обязанности учителя и пастыря всех христиан, определяет, в силу своей верховной апостольской власти, что некое учение по вопросам веры и нравственности должно быть принято Церковью, пользуется, с Божественной помощью, обещанной ему в лице блаженного Петра, той безошибочностью (infallibilitas), которой Божественный Искупитель благоволил наделить Свою Церковь, когда она определяет учение по вопросам </w:t>
      </w:r>
      <w:r w:rsidRPr="00254773">
        <w:rPr>
          <w:rFonts w:ascii="Cambria" w:hAnsi="Cambria"/>
        </w:rPr>
        <w:lastRenderedPageBreak/>
        <w:t xml:space="preserve">веры и нравственности. Следовательно, эти определения папы Римского непреложны сами по себе (ex sese), а не из-за согласия Церкви. </w:t>
      </w:r>
    </w:p>
    <w:p w:rsidR="008B4C36" w:rsidRPr="00254773" w:rsidRDefault="00254773">
      <w:pPr>
        <w:ind w:firstLine="900"/>
        <w:jc w:val="both"/>
        <w:rPr>
          <w:rFonts w:ascii="Cambria" w:hAnsi="Cambria"/>
        </w:rPr>
      </w:pPr>
      <w:r w:rsidRPr="00254773">
        <w:rPr>
          <w:rFonts w:ascii="Cambria" w:hAnsi="Cambria"/>
        </w:rPr>
        <w:t>&lt;Канон&gt;: Если кто-либо, не дай Бог, поимеет дерзость противоречить нашему определению, да будет отлучен от сообщества верных».</w:t>
      </w:r>
    </w:p>
    <w:p w:rsidR="008B4C36" w:rsidRPr="00254773" w:rsidRDefault="00254773">
      <w:pPr>
        <w:ind w:firstLine="900"/>
        <w:jc w:val="both"/>
        <w:rPr>
          <w:rFonts w:ascii="Cambria" w:hAnsi="Cambria"/>
        </w:rPr>
      </w:pPr>
      <w:r w:rsidRPr="00254773">
        <w:rPr>
          <w:rFonts w:ascii="Cambria" w:hAnsi="Cambria"/>
        </w:rPr>
        <w:t>Из четвертой главы конституции видно, что необходимо наличие 3-х условий для того, чтобы папское выступление можно было признать носящим характер «ex cathedra»:</w:t>
      </w:r>
    </w:p>
    <w:p w:rsidR="008B4C36" w:rsidRPr="00254773" w:rsidRDefault="00254773">
      <w:pPr>
        <w:widowControl w:val="0"/>
        <w:numPr>
          <w:ilvl w:val="0"/>
          <w:numId w:val="3"/>
        </w:numPr>
        <w:tabs>
          <w:tab w:val="num" w:pos="1416"/>
        </w:tabs>
        <w:ind w:left="516" w:firstLine="384"/>
        <w:jc w:val="both"/>
        <w:rPr>
          <w:rFonts w:ascii="Cambria" w:hAnsi="Cambria"/>
        </w:rPr>
      </w:pPr>
      <w:r w:rsidRPr="00254773">
        <w:rPr>
          <w:rFonts w:ascii="Cambria" w:hAnsi="Cambria"/>
        </w:rPr>
        <w:t>Папа выступает в роли пастыря и учителя всех христиан, т.е. не в частном порядке.</w:t>
      </w:r>
    </w:p>
    <w:p w:rsidR="008B4C36" w:rsidRPr="00254773" w:rsidRDefault="00254773">
      <w:pPr>
        <w:widowControl w:val="0"/>
        <w:numPr>
          <w:ilvl w:val="0"/>
          <w:numId w:val="3"/>
        </w:numPr>
        <w:tabs>
          <w:tab w:val="num" w:pos="1416"/>
        </w:tabs>
        <w:ind w:left="516" w:firstLine="384"/>
        <w:jc w:val="both"/>
        <w:rPr>
          <w:rFonts w:ascii="Cambria" w:hAnsi="Cambria"/>
        </w:rPr>
      </w:pPr>
      <w:r w:rsidRPr="00254773">
        <w:rPr>
          <w:rFonts w:ascii="Cambria" w:hAnsi="Cambria"/>
        </w:rPr>
        <w:t>Папа определяет учение о вере и нравственности (т.е. его высказывания по общественно-политической проблематике, социальной и др. тематике сюда не относятся).</w:t>
      </w:r>
    </w:p>
    <w:p w:rsidR="008B4C36" w:rsidRPr="00254773" w:rsidRDefault="00254773">
      <w:pPr>
        <w:widowControl w:val="0"/>
        <w:numPr>
          <w:ilvl w:val="0"/>
          <w:numId w:val="3"/>
        </w:numPr>
        <w:tabs>
          <w:tab w:val="num" w:pos="1416"/>
        </w:tabs>
        <w:ind w:left="516" w:firstLine="384"/>
        <w:jc w:val="both"/>
        <w:rPr>
          <w:rFonts w:ascii="Cambria" w:hAnsi="Cambria"/>
        </w:rPr>
      </w:pPr>
      <w:r w:rsidRPr="00254773">
        <w:rPr>
          <w:rFonts w:ascii="Cambria" w:hAnsi="Cambria"/>
        </w:rPr>
        <w:t xml:space="preserve">Когда папа преподносит свое учение как обязательное для «Всей Церкви». </w:t>
      </w:r>
    </w:p>
    <w:p w:rsidR="008B4C36" w:rsidRPr="00254773" w:rsidRDefault="00254773">
      <w:pPr>
        <w:ind w:firstLine="900"/>
        <w:jc w:val="both"/>
        <w:rPr>
          <w:rFonts w:ascii="Cambria" w:hAnsi="Cambria"/>
        </w:rPr>
      </w:pPr>
      <w:r w:rsidRPr="00254773">
        <w:rPr>
          <w:rFonts w:ascii="Cambria" w:hAnsi="Cambria"/>
        </w:rPr>
        <w:t xml:space="preserve">После 1870 года есть только один случай, в котором несомненно папы проявили свою «харизму». Это случай, когда в 1950 году Пий XII провозгласил догмат о телесном вознесении Девы Марии. Здесь Папа проявил свою веро- и нравоучительную непогрешимость. </w:t>
      </w:r>
    </w:p>
    <w:p w:rsidR="008B4C36" w:rsidRPr="00254773" w:rsidRDefault="00254773">
      <w:pPr>
        <w:ind w:firstLine="900"/>
        <w:jc w:val="both"/>
        <w:rPr>
          <w:rFonts w:ascii="Cambria" w:hAnsi="Cambria"/>
        </w:rPr>
      </w:pPr>
      <w:r w:rsidRPr="00254773">
        <w:rPr>
          <w:rFonts w:ascii="Cambria" w:hAnsi="Cambria"/>
        </w:rPr>
        <w:t>В качестве реакции на I Ватиканский собор в Римско-Католической Церкви возник раскол — так называемое старокатоличество. 10 профессоров церковной истории в Германии отделились от Католической Церкви и увлекли за собой десятки тысяч верующих. Иерархию они получили в так называемой Утрехтской Церкви Голландии, возникшей в XVII веке. Первоначально старокатолики по</w:t>
      </w:r>
      <w:r w:rsidRPr="00254773">
        <w:rPr>
          <w:rFonts w:ascii="Cambria" w:hAnsi="Cambria"/>
        </w:rPr>
        <w:lastRenderedPageBreak/>
        <w:t>лучили поддержку со стороны германского государства и всесильного канцлера Бисмарка. Им предавалось имущество, в их пользу решались споры религиозного характера.</w:t>
      </w:r>
    </w:p>
    <w:p w:rsidR="008B4C36" w:rsidRPr="00254773" w:rsidRDefault="00254773">
      <w:pPr>
        <w:ind w:firstLine="900"/>
        <w:jc w:val="both"/>
        <w:rPr>
          <w:rFonts w:ascii="Cambria" w:hAnsi="Cambria"/>
        </w:rPr>
      </w:pPr>
      <w:r w:rsidRPr="00254773">
        <w:rPr>
          <w:rFonts w:ascii="Cambria" w:hAnsi="Cambria"/>
        </w:rPr>
        <w:t>Таким образом, римо-католики пытаются еще больше укре</w:t>
      </w:r>
      <w:r w:rsidRPr="00254773">
        <w:rPr>
          <w:rFonts w:ascii="Cambria" w:hAnsi="Cambria"/>
        </w:rPr>
        <w:softHyphen/>
        <w:t>пить фундамент всей догматики католичества — учение о папской власти, о видимом главе Церкви, "заместителе и наместнике Христа", подчас заслоняющем невидимого Главу — Христа. Ре</w:t>
      </w:r>
      <w:r w:rsidRPr="00254773">
        <w:rPr>
          <w:rFonts w:ascii="Cambria" w:hAnsi="Cambria"/>
        </w:rPr>
        <w:softHyphen/>
        <w:t>шением I Ватиканского Собора утверждается, что познание Ис</w:t>
      </w:r>
      <w:r w:rsidRPr="00254773">
        <w:rPr>
          <w:rFonts w:ascii="Cambria" w:hAnsi="Cambria"/>
        </w:rPr>
        <w:softHyphen/>
        <w:t>тины дается папе самостоятельно, лично, вне связи с Церковью. С точки зрения католиков, когда папа провозглашает что-либо ex cathedra, Церковь не может ни судить, ни проверять, ни подтверждать, она должна лишь повиноваться и верить.</w:t>
      </w:r>
    </w:p>
    <w:p w:rsidR="008B4C36" w:rsidRPr="00254773" w:rsidRDefault="00254773">
      <w:pPr>
        <w:ind w:firstLine="900"/>
        <w:jc w:val="both"/>
        <w:rPr>
          <w:rFonts w:ascii="Cambria" w:hAnsi="Cambria"/>
        </w:rPr>
      </w:pPr>
      <w:r w:rsidRPr="00254773">
        <w:rPr>
          <w:rFonts w:ascii="Cambria" w:hAnsi="Cambria"/>
        </w:rPr>
        <w:t>Из вышесказанного следует, что папа не только возглавитель иерархии, главный организатор и руководитель жизни церковной, не только "глава Церкви", фигура, знаменующая собой единство Церкви, он — носитель полноты власти, никому неподсудный, никому не обязанный отчетом самодержец. Единоличная власть папы в Римско-католической Церкви превосходит власть соборную.</w:t>
      </w:r>
    </w:p>
    <w:p w:rsidR="008B4C36" w:rsidRPr="00254773" w:rsidRDefault="00254773">
      <w:pPr>
        <w:ind w:firstLine="900"/>
        <w:jc w:val="both"/>
        <w:rPr>
          <w:rFonts w:ascii="Cambria" w:hAnsi="Cambria"/>
        </w:rPr>
      </w:pPr>
      <w:r w:rsidRPr="00254773">
        <w:rPr>
          <w:rFonts w:ascii="Cambria" w:hAnsi="Cambria"/>
        </w:rPr>
        <w:t>В отличие от этой догмы католицизма, не имеющей корней в древних вероучительных текстах, в Православной Церкви слова, действия и поступки любого епископа могут быть предметом рассмотрения и канонически законный епископский суд может вынести приговор любому из них. Из-под действия этого принципа, само собой разумеется, не изъят в Православной Церкви и пер</w:t>
      </w:r>
      <w:r w:rsidRPr="00254773">
        <w:rPr>
          <w:rFonts w:ascii="Cambria" w:hAnsi="Cambria"/>
        </w:rPr>
        <w:softHyphen/>
        <w:t>вый из ее епископов — Константинопольский патриарх.</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2.3.3. Критика учения о папской безошибочности</w:t>
      </w:r>
    </w:p>
    <w:p w:rsidR="008B4C36" w:rsidRPr="00254773" w:rsidRDefault="00254773">
      <w:pPr>
        <w:ind w:firstLine="900"/>
        <w:jc w:val="both"/>
        <w:rPr>
          <w:rFonts w:ascii="Cambria" w:hAnsi="Cambria"/>
        </w:rPr>
      </w:pPr>
      <w:r w:rsidRPr="00254773">
        <w:rPr>
          <w:rFonts w:ascii="Cambria" w:hAnsi="Cambria"/>
        </w:rPr>
        <w:t>Безосновательность учения о папской непогрешимости можно подтвердить рядом исторических примеров.</w:t>
      </w:r>
    </w:p>
    <w:p w:rsidR="008B4C36" w:rsidRPr="00254773" w:rsidRDefault="00254773">
      <w:pPr>
        <w:ind w:firstLine="900"/>
        <w:jc w:val="both"/>
        <w:rPr>
          <w:rFonts w:ascii="Cambria" w:hAnsi="Cambria"/>
        </w:rPr>
      </w:pPr>
      <w:r w:rsidRPr="00254773">
        <w:rPr>
          <w:rFonts w:ascii="Cambria" w:hAnsi="Cambria"/>
        </w:rPr>
        <w:t>1. Папа Либерий I (IV век) был сторонником св. Афанасия Александрийского в его борьбе с арианами, а затем, поддавшись давлению светских властей, подписал арианский символ веры, подписал не как частное лицо, а как епископ Рима. С точки зрения православной экклезиологии, в этом нет ничего неестествен</w:t>
      </w:r>
      <w:r w:rsidRPr="00254773">
        <w:rPr>
          <w:rFonts w:ascii="Cambria" w:hAnsi="Cambria"/>
        </w:rPr>
        <w:softHyphen/>
        <w:t>ного: он подпал естественной человеческой слабости. Позже Ливерий вполне определенно высказывался за Никейский символ. Тем не менее он стал первым папой, который не был канонизирован Римской Церковью. Однако на Востоке его правоверие не подвергалось сомнению и потому в Православной Церкви он почитается в лике святых. Таким образом, сама Римская Церковь всегда признавала, что папа Ливерий погрешал в вероучительных вопросах.</w:t>
      </w:r>
    </w:p>
    <w:p w:rsidR="008B4C36" w:rsidRPr="00254773" w:rsidRDefault="00254773">
      <w:pPr>
        <w:ind w:firstLine="900"/>
        <w:jc w:val="both"/>
        <w:rPr>
          <w:rFonts w:ascii="Cambria" w:hAnsi="Cambria"/>
        </w:rPr>
      </w:pPr>
      <w:r w:rsidRPr="00254773">
        <w:rPr>
          <w:rFonts w:ascii="Cambria" w:hAnsi="Cambria"/>
        </w:rPr>
        <w:t xml:space="preserve">2. Еще более яркий пример являет папа Гонорий I (625—638). Он определенно разделял воззрения монофелитов, которые учили, что в Богочеловеческой Личности Христа Спасителя была только одна воля — Божественная, а воля человечески была полностью растворена и упразднена. Папа Гонорий был осужден как еретик Вселенским Собором (681). Он и назван по имени среди прочих еретиков. И тогдашний епископ Римский, и последующие признавали это осуждение Гонория. </w:t>
      </w:r>
    </w:p>
    <w:p w:rsidR="008B4C36" w:rsidRPr="00254773" w:rsidRDefault="00254773">
      <w:pPr>
        <w:ind w:firstLine="900"/>
        <w:jc w:val="both"/>
        <w:rPr>
          <w:rFonts w:ascii="Cambria" w:hAnsi="Cambria"/>
        </w:rPr>
      </w:pPr>
      <w:r w:rsidRPr="00254773">
        <w:rPr>
          <w:rFonts w:ascii="Cambria" w:hAnsi="Cambria"/>
        </w:rPr>
        <w:t xml:space="preserve">Факт осуждения папы Гонория породил весьма значительную католическую литературу апологетического характера. Особенно острым стал вопрос об отношении к Гонорию во второй половине </w:t>
      </w:r>
      <w:r w:rsidRPr="00254773">
        <w:rPr>
          <w:rFonts w:ascii="Cambria" w:hAnsi="Cambria"/>
        </w:rPr>
        <w:lastRenderedPageBreak/>
        <w:t xml:space="preserve">XIX века, в период подготовки документов I Ватиканского Собора и утверждения догмата о папской непогрешимости в вопросах веры. </w:t>
      </w:r>
    </w:p>
    <w:p w:rsidR="008B4C36" w:rsidRPr="00254773" w:rsidRDefault="00254773">
      <w:pPr>
        <w:ind w:firstLine="900"/>
        <w:jc w:val="both"/>
        <w:rPr>
          <w:rFonts w:ascii="Cambria" w:hAnsi="Cambria"/>
        </w:rPr>
      </w:pPr>
      <w:r w:rsidRPr="00254773">
        <w:rPr>
          <w:rFonts w:ascii="Cambria" w:hAnsi="Cambria"/>
        </w:rPr>
        <w:t>Предлагались разные варианты решения проблемы. Еще в XVII веке кардинал Цезарь Бароний высказал сомнение в подлинности актов VI Вселенского Собора. Но эта точка зрения довольно быстро была отвергнута. В XIX веке утверждали, что послания папы Гонория нельзя считать высказываниями ex cathedra. Но это объяснение также не может быть принято, поскольку это были его официальные высказывания как предстоятеля Римской Церкви по вероучительному вопросу.</w:t>
      </w:r>
    </w:p>
    <w:p w:rsidR="008B4C36" w:rsidRPr="00254773" w:rsidRDefault="00254773">
      <w:pPr>
        <w:ind w:firstLine="900"/>
        <w:jc w:val="both"/>
        <w:rPr>
          <w:rFonts w:ascii="Cambria" w:hAnsi="Cambria"/>
        </w:rPr>
      </w:pPr>
      <w:r w:rsidRPr="00254773">
        <w:rPr>
          <w:rFonts w:ascii="Cambria" w:hAnsi="Cambria"/>
        </w:rPr>
        <w:t xml:space="preserve">Сегодня обычно обращают внимание на исторический контекст. Во-первых, послания папы Гонория были написаны до официального утверждения в империи монофелитства. Во-вторых, неизвестны латинские оригиналы его писем. Мы располагаем лишь греческими переводами, читанными на VI Вселенском Соборе, поэтому нет уверенности в точности перевода. Однако следует иметь в виду, что во время соборных заседаний в Константинополе имелись и латинские тексты, а также, что присутствовавшие на Соборе папские легаты не высказали никаких претензий ни к переводам, ни к осуждению папы. Утверждение актов Собора в Риме принято интерпретировать как плод давления Византийского двора. Здесь следует отметить, что, по всей видимости, сам папа Гонорий не был глубоким богословом и просто не разобрался во всех тонкостях обсуждавшейся на Востоке доктрины. Впрочем логика его посланий при всех возможных неточностях перевода явно не соответствует утвержденному позже церковному учению. Он приписывал единую </w:t>
      </w:r>
      <w:r w:rsidRPr="00254773">
        <w:rPr>
          <w:rFonts w:ascii="Cambria" w:hAnsi="Cambria"/>
        </w:rPr>
        <w:lastRenderedPageBreak/>
        <w:t>волю единому Лицу Богочеловека. В то время как защитники православного исповедания считали волю обязательным атрибутом природы.</w:t>
      </w:r>
    </w:p>
    <w:p w:rsidR="008B4C36" w:rsidRPr="00254773" w:rsidRDefault="00254773">
      <w:pPr>
        <w:ind w:firstLine="900"/>
        <w:jc w:val="both"/>
        <w:rPr>
          <w:rFonts w:ascii="Cambria" w:hAnsi="Cambria"/>
        </w:rPr>
      </w:pPr>
      <w:r w:rsidRPr="00254773">
        <w:rPr>
          <w:rFonts w:ascii="Cambria" w:hAnsi="Cambria"/>
        </w:rPr>
        <w:t>3. В XII столетии папа Иннокентий III объявил, что поскольку Пятая книга Моисеева называется Второзаконием, она действительна и для христианской Церкви, которая есть вторая Церковь, после первой, ветхозаветной. Папа утверждал, что все требования Второзакония обязательны для христиан. Это было официальное заявление, которое, конечно же, является ошибочным.</w:t>
      </w:r>
    </w:p>
    <w:p w:rsidR="008B4C36" w:rsidRPr="00254773" w:rsidRDefault="00254773">
      <w:pPr>
        <w:ind w:firstLine="900"/>
        <w:jc w:val="both"/>
        <w:rPr>
          <w:rFonts w:ascii="Cambria" w:hAnsi="Cambria"/>
        </w:rPr>
      </w:pPr>
      <w:r w:rsidRPr="00254773">
        <w:rPr>
          <w:rFonts w:ascii="Cambria" w:hAnsi="Cambria"/>
        </w:rPr>
        <w:t>4. В XVI веке Католической Церковью был предпринят пересмотр латинского перевода Библии — так называемой Вульгаты. Исправленое издание вышло при папе Сиксте V. В предисловии этот текст под угрозой отлучения от Церкви объявлялся окончательным и неизменным. Эта новая редакция перевода оказалась настолько неточной, что в нее пришлось внести около двух тысяч исправлений. Следующий папа, Климент VIII, вынужден был спешно уничтожить Сикстовское издание и издать новое, исправ</w:t>
      </w:r>
      <w:r w:rsidRPr="00254773">
        <w:rPr>
          <w:rFonts w:ascii="Cambria" w:hAnsi="Cambria"/>
        </w:rPr>
        <w:softHyphen/>
        <w:t>ленное еще раз. При этом предисловие Сикста с отлучением было сохранено. Получается, что оба папы санкционировали два совершенно разных текста, причем второй подпал под прямую анафему первого.</w:t>
      </w:r>
    </w:p>
    <w:p w:rsidR="008B4C36" w:rsidRPr="00254773" w:rsidRDefault="00254773">
      <w:pPr>
        <w:ind w:firstLine="900"/>
        <w:jc w:val="both"/>
        <w:rPr>
          <w:rFonts w:ascii="Cambria" w:hAnsi="Cambria"/>
        </w:rPr>
      </w:pPr>
      <w:r w:rsidRPr="00254773">
        <w:rPr>
          <w:rFonts w:ascii="Cambria" w:hAnsi="Cambria"/>
        </w:rPr>
        <w:t xml:space="preserve">Все эти примеры показывают, что папы в истории неоднократно ошибались в вероучительных вопросах. </w:t>
      </w:r>
    </w:p>
    <w:p w:rsidR="008B4C36" w:rsidRPr="00254773" w:rsidRDefault="00254773">
      <w:pPr>
        <w:pStyle w:val="2"/>
        <w:jc w:val="both"/>
        <w:rPr>
          <w:rFonts w:ascii="Cambria" w:hAnsi="Cambria"/>
          <w:sz w:val="24"/>
          <w:szCs w:val="24"/>
        </w:rPr>
      </w:pPr>
      <w:r w:rsidRPr="00254773">
        <w:rPr>
          <w:rFonts w:ascii="Cambria" w:hAnsi="Cambria"/>
          <w:sz w:val="24"/>
          <w:szCs w:val="24"/>
        </w:rPr>
        <w:t>2.4. Проблема Filioque</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2.4.1. История появления и развития на Западе учения о Filioque</w:t>
      </w:r>
    </w:p>
    <w:p w:rsidR="008B4C36" w:rsidRPr="00254773" w:rsidRDefault="008B4C36">
      <w:pPr>
        <w:ind w:firstLine="900"/>
        <w:jc w:val="both"/>
        <w:rPr>
          <w:rFonts w:ascii="Cambria" w:hAnsi="Cambria"/>
          <w:kern w:val="32"/>
        </w:rPr>
      </w:pPr>
    </w:p>
    <w:p w:rsidR="008B4C36" w:rsidRPr="00254773" w:rsidRDefault="00254773">
      <w:pPr>
        <w:ind w:firstLine="900"/>
        <w:jc w:val="both"/>
        <w:rPr>
          <w:rFonts w:ascii="Cambria" w:hAnsi="Cambria"/>
        </w:rPr>
      </w:pPr>
      <w:r w:rsidRPr="00254773">
        <w:rPr>
          <w:rFonts w:ascii="Cambria" w:hAnsi="Cambria"/>
        </w:rPr>
        <w:lastRenderedPageBreak/>
        <w:t>Православное учение об исхождении Святого Духа от Отца было сформулировано отцами Второго Вселенского Собора в следующем виде:</w:t>
      </w:r>
    </w:p>
    <w:p w:rsidR="008B4C36" w:rsidRPr="00254773" w:rsidRDefault="00254773">
      <w:pPr>
        <w:ind w:firstLine="900"/>
        <w:jc w:val="both"/>
        <w:rPr>
          <w:rFonts w:ascii="Cambria" w:hAnsi="Cambria"/>
        </w:rPr>
      </w:pPr>
      <w:r w:rsidRPr="00254773">
        <w:rPr>
          <w:rFonts w:ascii="Cambria" w:hAnsi="Cambria"/>
        </w:rPr>
        <w:t>"</w:t>
      </w:r>
      <w:r w:rsidRPr="00254773">
        <w:rPr>
          <w:rFonts w:ascii="Cambria" w:eastAsia="Palatino Linotype" w:hAnsi="Cambria" w:cs="Palatino Linotype"/>
        </w:rPr>
        <w:t xml:space="preserve">Και εις το Πνεύμα το </w:t>
      </w:r>
      <w:r w:rsidRPr="00254773">
        <w:rPr>
          <w:rFonts w:ascii="Cambria" w:hAnsi="Cambria"/>
          <w:lang w:val="ar-SA"/>
        </w:rPr>
        <w:t>Ἅ</w:t>
      </w:r>
      <w:r w:rsidRPr="00254773">
        <w:rPr>
          <w:rFonts w:ascii="Cambria" w:eastAsia="Palatino Linotype" w:hAnsi="Cambria" w:cs="Palatino Linotype"/>
        </w:rPr>
        <w:t>γιον, το κύριον, το ζωοποιόν, το εκ τού πατρός εκπορευόμενον, το συν πατρ</w:t>
      </w:r>
      <w:r w:rsidRPr="00254773">
        <w:rPr>
          <w:rFonts w:ascii="Cambria" w:hAnsi="Cambria"/>
          <w:lang w:val="ar-SA"/>
        </w:rPr>
        <w:t>ὶ</w:t>
      </w:r>
      <w:r w:rsidRPr="00254773">
        <w:rPr>
          <w:rFonts w:ascii="Cambria" w:eastAsia="Palatino Linotype" w:hAnsi="Cambria" w:cs="Palatino Linotype"/>
        </w:rPr>
        <w:t xml:space="preserve"> και υιώ συμπροσκυνούμενον και συνδοξαζόμενον, το λαλήσαν δια τών προφητών</w:t>
      </w:r>
      <w:r w:rsidRPr="00254773">
        <w:rPr>
          <w:rFonts w:ascii="Cambria" w:hAnsi="Cambria"/>
        </w:rPr>
        <w:t xml:space="preserve"> («И в Духа Святаго, Господа животворящаго, Иже от Отца исходящаго, Иже со Отцем и Сыном спокланяема и славима, глаголавшего пророки»).</w:t>
      </w:r>
    </w:p>
    <w:p w:rsidR="008B4C36" w:rsidRPr="00254773" w:rsidRDefault="00254773">
      <w:pPr>
        <w:ind w:firstLine="900"/>
        <w:jc w:val="both"/>
        <w:rPr>
          <w:rFonts w:ascii="Cambria" w:hAnsi="Cambria"/>
        </w:rPr>
      </w:pPr>
      <w:r w:rsidRPr="00254773">
        <w:rPr>
          <w:rFonts w:ascii="Cambria" w:hAnsi="Cambria"/>
        </w:rPr>
        <w:t>Однако Римско-Католическая Церковь исповедует этот член Символа веры в другой редакции: «И в Духа Святаго, Господа животворящаго, Иже от Отца и Сына исходящаго». По-латыни добавка «и Сына» звучит как «Filioque». Иногда католическое учение о Filioque именуют также учением о двойном исхождении Святого Духа. Корни этого учения можно найти у блаженного Августина (V в.), который, подчеркивая единство Божественной Сущно</w:t>
      </w:r>
      <w:r w:rsidRPr="00254773">
        <w:rPr>
          <w:rFonts w:ascii="Cambria" w:hAnsi="Cambria"/>
        </w:rPr>
        <w:softHyphen/>
        <w:t>сти, общей всем Лицам Святой Троицы, склонен был умалять значение личного свойства Отца и Тройческое единоначалие, осу</w:t>
      </w:r>
      <w:r w:rsidRPr="00254773">
        <w:rPr>
          <w:rFonts w:ascii="Cambria" w:hAnsi="Cambria"/>
        </w:rPr>
        <w:softHyphen/>
        <w:t>ществляемое одним Отцом.</w:t>
      </w:r>
    </w:p>
    <w:p w:rsidR="008B4C36" w:rsidRPr="00254773" w:rsidRDefault="00254773">
      <w:pPr>
        <w:ind w:firstLine="900"/>
        <w:jc w:val="both"/>
        <w:rPr>
          <w:rFonts w:ascii="Cambria" w:hAnsi="Cambria"/>
        </w:rPr>
      </w:pPr>
      <w:r w:rsidRPr="00254773">
        <w:rPr>
          <w:rFonts w:ascii="Cambria" w:hAnsi="Cambria"/>
        </w:rPr>
        <w:t>Однако впервые указанная добавка в Символ веры была сделана уже после жизни блаженного Августина. Принято считать, что это произошло в Испании в конце VI века. Дело в том, что с V века на территории Испании существовало королевство вестготов. Остготы были арианами. В 589 году в испанском городе Толедо состоялся церковный Собор, на котором испанский король торжественно отрекся от арианства и исповедал Никео-Цареградский Символ веры. И именно для того, чтобы подчеркнуть равенство Отца и Сына в текст Символа веры было добавлено Filioque.</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lastRenderedPageBreak/>
        <w:t>[Сегодня некоторые исследователи полагают, что эта вставка была сделана несколько позже — в первой половине VII века. Во всяком случае можно с полной уверенностью говорить, что в исповеданиях веры испанских Соборов VII века Символ веры был уже с Filioque.]</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Именно в VII веке произошло и первое столкновение Востока и Запада по поводу Filioque. Сведения об этом содержатся в послании преподобного Максима Исповедника к пресвитеру кипрскому Марину. Преподобный говорит, что в Константинополе вызвало недовольство одно из посланий Римского папы, в котором содержалось добавление в Символе веры. Произошло это в 40-е годы VII века. Преподобный Максим постарался тогда представить приемлемую для Востока интерпретацию этой вставки. Он писал, что римляне, желая подчеркнуть равенство Отца и Сына, не совсем точно выразили эту мысль. Преподобный надеялся, что в будущем латиняне будут выражаться точнее. </w:t>
      </w:r>
    </w:p>
    <w:p w:rsidR="008B4C36" w:rsidRPr="00254773" w:rsidRDefault="00254773">
      <w:pPr>
        <w:ind w:firstLine="900"/>
        <w:jc w:val="both"/>
        <w:rPr>
          <w:rFonts w:ascii="Cambria" w:hAnsi="Cambria"/>
        </w:rPr>
      </w:pPr>
      <w:r w:rsidRPr="00254773">
        <w:rPr>
          <w:rFonts w:ascii="Cambria" w:hAnsi="Cambria"/>
        </w:rPr>
        <w:t xml:space="preserve">Новое столкновение по поводу Filioque относится уже ко времени правления императора Карла Великого. В 800 году Карл возродил Западную Римскую империю. На территории этого обширного государства он повелел петь во всех храмах Символ веры с добавлением Filioque. В 808 году западные монахи, отправленные Карлом в Иерусалим и жившие на Елеонской горе, были обвинены в ереси. В праздник Рождества Христова толпа народа стала кричать монахам-франкам: «Вы еретики, и книги ваши — еретические». Дело в том, что франки пели Символ веры с добавлением Filioque. На это обвинение западные монахи отвечали, что в придворной капелле Карла Великого Символ веры всегда поется с Filioque. </w:t>
      </w:r>
    </w:p>
    <w:p w:rsidR="008B4C36" w:rsidRPr="00254773" w:rsidRDefault="00254773">
      <w:pPr>
        <w:ind w:firstLine="900"/>
        <w:jc w:val="both"/>
        <w:rPr>
          <w:rFonts w:ascii="Cambria" w:hAnsi="Cambria"/>
        </w:rPr>
      </w:pPr>
      <w:r w:rsidRPr="00254773">
        <w:rPr>
          <w:rFonts w:ascii="Cambria" w:hAnsi="Cambria"/>
        </w:rPr>
        <w:lastRenderedPageBreak/>
        <w:t>Скандал в Иерусалиме заставил императора Карла созвать в ноябре 809 года в Аахене Собор, утвердивший Filioque и осудивший Восточную Церковь за ересь. Карл также потребовал официального включения указанной добавки в Символ веры от папы Льва III, но неожиданно получил отказ. Папа не выступал принципиально против новой доктрины. Он считал приемлемым учение о Filioque, но полагал, что вносить изменения в Символ веры нельзя. Более того Лев III повелел сделать две серебряные доски, на которых выгравировал Символ веры (без Filioque) на греческом и латинском языках и повесил их в соборе святого Петра. Таким образом, хотя в начале IX века новая редакция Символа веры была широко распространена в Западной Европе, официально Рим этого учения еще не принимал.</w:t>
      </w:r>
    </w:p>
    <w:p w:rsidR="008B4C36" w:rsidRPr="00254773" w:rsidRDefault="00254773">
      <w:pPr>
        <w:ind w:firstLine="900"/>
        <w:jc w:val="both"/>
        <w:rPr>
          <w:rFonts w:ascii="Cambria" w:hAnsi="Cambria"/>
        </w:rPr>
      </w:pPr>
      <w:r w:rsidRPr="00254773">
        <w:rPr>
          <w:rFonts w:ascii="Cambria" w:hAnsi="Cambria"/>
        </w:rPr>
        <w:t>Очередное столкновение между Востоком и Западом из-за Filioque произошло в 60-е годы IX века, в годы правления Константинопольского патриарха Фотия. В 865 году епископ, направленный в Болгарию патриархом Фотием, крестил местного князя Бориса. Так было положено начало крещению болгар. Однако Борис хотел сразу же получить от Константинополя полную церковную независимость. Это ему не удалось, и потому уже в 866 году Борис обратился в Рим к папе Николаю с просьбой о присылке в его страну духовенства. В результате в Болгарию прибыли латинские миссионеры, которые стали активно вытеснять следы греческой церковной традиции и вводить римские обычаи. В частности стал вводиться Символ веры с Filioque.</w:t>
      </w:r>
    </w:p>
    <w:p w:rsidR="008B4C36" w:rsidRPr="00254773" w:rsidRDefault="00254773">
      <w:pPr>
        <w:ind w:firstLine="900"/>
        <w:jc w:val="both"/>
        <w:rPr>
          <w:rFonts w:ascii="Cambria" w:hAnsi="Cambria"/>
        </w:rPr>
      </w:pPr>
      <w:r w:rsidRPr="00254773">
        <w:rPr>
          <w:rFonts w:ascii="Cambria" w:hAnsi="Cambria"/>
        </w:rPr>
        <w:t>В начале 867 года патриарх Фотий издает окружное послание к представителям Восточных Церквей, в котором подвергает деятельность римских миссионеров в Болгарии уничижительной кри</w:t>
      </w:r>
      <w:r w:rsidRPr="00254773">
        <w:rPr>
          <w:rFonts w:ascii="Cambria" w:hAnsi="Cambria"/>
        </w:rPr>
        <w:lastRenderedPageBreak/>
        <w:t xml:space="preserve">тике. Здесь впервые представлена развернутая богословская аргументация против Filioque. Это учение патриарх Фотий назвал безбожным и безумным, а насаждающих его в Церкви признал заслуживающими «тысячи анафем». </w:t>
      </w:r>
    </w:p>
    <w:p w:rsidR="008B4C36" w:rsidRPr="00254773" w:rsidRDefault="00254773">
      <w:pPr>
        <w:ind w:firstLine="900"/>
        <w:jc w:val="both"/>
        <w:rPr>
          <w:rFonts w:ascii="Cambria" w:hAnsi="Cambria"/>
        </w:rPr>
      </w:pPr>
      <w:r w:rsidRPr="00254773">
        <w:rPr>
          <w:rFonts w:ascii="Cambria" w:hAnsi="Cambria"/>
        </w:rPr>
        <w:t>Однако осенью 867 года в Константинополе произошел государственный переворот. Император Михаил III был убит, а его ставленник Фотий свергнут с Патриаршего престола и отправлен в ссылку. Его заменил Патриарх Игнатий. И лишь в 877 году, когда скончался Игнатий, Фотий вновь взошел на Патриарший престол. В 879-880 году в Константинополе в храме Святой Софии состоялся Собор (Великий Свято-Софийский Собор), который принял «Орос», говоривший о недопустимости никаких изменений в тесте Символа веры и осуждавший Filioque. Возглавлявший тогда Западную Церковь папа Римский Иоанн VIII подтвердил решения Собора. Таким образом, Filioque не было принято всем Западом как общеобязательная доктрина, хотя эта вставка в Символ веры сохранялась на территории Германии и части Франции. Поэтому иногда говорят о Filioque как об отличительной черте немецкого богословия того времени.</w:t>
      </w:r>
    </w:p>
    <w:p w:rsidR="008B4C36" w:rsidRPr="00254773" w:rsidRDefault="00254773">
      <w:pPr>
        <w:ind w:firstLine="900"/>
        <w:jc w:val="both"/>
        <w:rPr>
          <w:rFonts w:ascii="Cambria" w:hAnsi="Cambria"/>
        </w:rPr>
      </w:pPr>
      <w:r w:rsidRPr="00254773">
        <w:rPr>
          <w:rFonts w:ascii="Cambria" w:hAnsi="Cambria"/>
        </w:rPr>
        <w:t xml:space="preserve">После этого до начала XI века проблема Filioque никак не обсуждалась. Папство находилось в глубочайшем кризисе, став заложником борьбы римских патрицианских родов. С конца Х века на папский престол при помощи германских императоров начинают восходить немцы (первый — Григорий V в 996 году). И именно с этим принято связывать официальное внесение Filioque в Символ веры в Риме. Принято считать, что первым папой, официально исповедавшим Filioque, был Сергий IV (1009-1012). В известительном послании которого (1009 год) содержалась уже новая редакция Символа. </w:t>
      </w:r>
      <w:r w:rsidRPr="00254773">
        <w:rPr>
          <w:rFonts w:ascii="Cambria" w:hAnsi="Cambria"/>
        </w:rPr>
        <w:lastRenderedPageBreak/>
        <w:t xml:space="preserve">Следующий папа Бенедикт VIII (1012-1024) подтвердил новую редакцию Символа. В 1014 году в Риме он увенчал императорскими коронами Генриха II и его супругу. На коронации Символ веры также исполнялся с добавлением Filioque. Именно это событие обычно считают формальным принятием новой редакции Credo в Риме. Известительные послания пап в Константинополь отныне обязательно содержат Filioque. По этой причине пап не вносят в константинопольские диптихи. </w:t>
      </w:r>
    </w:p>
    <w:p w:rsidR="008B4C36" w:rsidRPr="00254773" w:rsidRDefault="00254773">
      <w:pPr>
        <w:ind w:firstLine="900"/>
        <w:jc w:val="both"/>
        <w:rPr>
          <w:rFonts w:ascii="Cambria" w:hAnsi="Cambria"/>
        </w:rPr>
      </w:pPr>
      <w:r w:rsidRPr="00254773">
        <w:rPr>
          <w:rFonts w:ascii="Cambria" w:hAnsi="Cambria"/>
        </w:rPr>
        <w:t>Когда в 1054 году состоялось формальное разделение За</w:t>
      </w:r>
      <w:r w:rsidRPr="00254773">
        <w:rPr>
          <w:rFonts w:ascii="Cambria" w:hAnsi="Cambria"/>
        </w:rPr>
        <w:softHyphen/>
        <w:t>падной и Восточной Церквей, легат папы Льва IX в Константинополе кардинал Гумберт уже обвинял греков в том, что они будто бы устранили слова "и Сына" из текста Символа веры. Собор в Бари (1098) под председательством папы Урбана II также объявил отказ от Filioque  ересью. С этого времени все Соборы, которые Запад именует Вселенскими исповедывали Символ веры с Filioque.</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Ларше Жан-Клод</w:t>
      </w:r>
      <w:r w:rsidRPr="00254773">
        <w:rPr>
          <w:rFonts w:ascii="Cambria" w:hAnsi="Cambria"/>
        </w:rPr>
        <w:t>. Преподобный Максим Исповедник — посредник между Востоком и Западом. М., 2004.</w:t>
      </w:r>
    </w:p>
    <w:p w:rsidR="008B4C36" w:rsidRPr="00254773" w:rsidRDefault="00254773">
      <w:pPr>
        <w:jc w:val="both"/>
        <w:rPr>
          <w:rFonts w:ascii="Cambria" w:hAnsi="Cambria"/>
        </w:rPr>
      </w:pPr>
      <w:r w:rsidRPr="00254773">
        <w:rPr>
          <w:rFonts w:ascii="Cambria" w:hAnsi="Cambria"/>
          <w:i/>
          <w:iCs/>
        </w:rPr>
        <w:t>Родзянко Владимир, прот</w:t>
      </w:r>
      <w:r w:rsidRPr="00254773">
        <w:rPr>
          <w:rFonts w:ascii="Cambria" w:hAnsi="Cambria"/>
        </w:rPr>
        <w:t>. Как разрешить проблему Филиокве? // Вестник РЗЕПЭ. № 24. Paris, 1955.</w:t>
      </w:r>
    </w:p>
    <w:p w:rsidR="008B4C36" w:rsidRPr="00254773" w:rsidRDefault="00254773">
      <w:pPr>
        <w:jc w:val="both"/>
        <w:rPr>
          <w:rFonts w:ascii="Cambria" w:hAnsi="Cambria"/>
        </w:rPr>
      </w:pPr>
      <w:r w:rsidRPr="00254773">
        <w:rPr>
          <w:rFonts w:ascii="Cambria" w:hAnsi="Cambria"/>
          <w:i/>
          <w:iCs/>
        </w:rPr>
        <w:t>Савва (Тутунов), монах</w:t>
      </w:r>
      <w:r w:rsidRPr="00254773">
        <w:rPr>
          <w:rFonts w:ascii="Cambria" w:hAnsi="Cambria"/>
        </w:rPr>
        <w:t>. Filioque: ересь или богословское мнение? М., 2006.</w:t>
      </w:r>
    </w:p>
    <w:p w:rsidR="008B4C36" w:rsidRPr="00254773" w:rsidRDefault="00254773">
      <w:pPr>
        <w:jc w:val="both"/>
        <w:rPr>
          <w:rFonts w:ascii="Cambria" w:hAnsi="Cambria"/>
        </w:rPr>
      </w:pPr>
      <w:r w:rsidRPr="00254773">
        <w:rPr>
          <w:rFonts w:ascii="Cambria" w:hAnsi="Cambria"/>
          <w:i/>
          <w:iCs/>
        </w:rPr>
        <w:t>Святитель Фотий, патриарх Константинопольский.</w:t>
      </w:r>
      <w:r w:rsidRPr="00254773">
        <w:rPr>
          <w:rFonts w:ascii="Cambria" w:hAnsi="Cambria"/>
        </w:rPr>
        <w:t xml:space="preserve"> Окружное послание к Восточным Архиерейским Престолам, а именно — к Александрийскому и прочая // Альфа и Омега. 1999. № 3(21). С. 85-102.</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2.4.2. Священное Писание об исхождении Святого Духа</w:t>
      </w:r>
    </w:p>
    <w:p w:rsidR="008B4C36" w:rsidRPr="00254773" w:rsidRDefault="008B4C36">
      <w:pPr>
        <w:ind w:firstLine="900"/>
        <w:jc w:val="both"/>
        <w:rPr>
          <w:rFonts w:ascii="Cambria" w:hAnsi="Cambria"/>
          <w:kern w:val="32"/>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 xml:space="preserve">Евангельское учение о Третьем Лице Святой Троицы не отличается такой же полнотой и определенностью как ветхозаветное учение о Боге-Отце и новозаветное учение о Боге-Сыне. Почти все, известное нам о Третьем Лице Святой Троицы, содержится в прощальной беседе Господа с учениками на Тайной Вечери в изложении Евангелия от Иоанна. Принципиальная ограниченность земных представлений в описании троических отношений, о которой писал святитель Григорий Богослов: “Объясни ... мне нерожденность Отца, тогда и я отважусь естествословить о рождении Сына и об исхождении Духа” более всего коснулась образа исхождения Св. Духа. </w:t>
      </w:r>
    </w:p>
    <w:p w:rsidR="008B4C36" w:rsidRPr="00254773" w:rsidRDefault="00254773">
      <w:pPr>
        <w:ind w:firstLine="900"/>
        <w:jc w:val="both"/>
        <w:rPr>
          <w:rFonts w:ascii="Cambria" w:hAnsi="Cambria"/>
          <w:i/>
          <w:iCs/>
        </w:rPr>
      </w:pPr>
      <w:r w:rsidRPr="00254773">
        <w:rPr>
          <w:rFonts w:ascii="Cambria" w:hAnsi="Cambria"/>
        </w:rPr>
        <w:t xml:space="preserve">Католическое учение о Filioque основывается на своеобразном толковании ряда евангельских отрывков. Например, Ин.20:22: Иисус </w:t>
      </w:r>
      <w:r w:rsidRPr="00254773">
        <w:rPr>
          <w:rFonts w:ascii="Cambria" w:hAnsi="Cambria"/>
          <w:i/>
          <w:iCs/>
        </w:rPr>
        <w:t>дунул, и говорит им: приимите Духа Святаго</w:t>
      </w:r>
      <w:r w:rsidRPr="00254773">
        <w:rPr>
          <w:rFonts w:ascii="Cambria" w:hAnsi="Cambria"/>
        </w:rPr>
        <w:t xml:space="preserve">; Гал.4:6: </w:t>
      </w:r>
      <w:r w:rsidRPr="00254773">
        <w:rPr>
          <w:rFonts w:ascii="Cambria" w:hAnsi="Cambria"/>
          <w:i/>
          <w:iCs/>
        </w:rPr>
        <w:t>Бог послал в сердца ваши Духа Сына Своего.</w:t>
      </w:r>
    </w:p>
    <w:p w:rsidR="008B4C36" w:rsidRPr="00254773" w:rsidRDefault="00254773">
      <w:pPr>
        <w:ind w:firstLine="900"/>
        <w:jc w:val="both"/>
        <w:rPr>
          <w:rFonts w:ascii="Cambria" w:hAnsi="Cambria"/>
          <w:b/>
          <w:bCs/>
          <w:i/>
          <w:iCs/>
        </w:rPr>
      </w:pPr>
      <w:r w:rsidRPr="00254773">
        <w:rPr>
          <w:rFonts w:ascii="Cambria" w:hAnsi="Cambria"/>
        </w:rPr>
        <w:t xml:space="preserve">Однако, если внимательнее посмотреть слова Спасителя, переданные нам евангелистом Иоанном Богословом, то можно видеть, что Христос именует источником Святого Духа Отца. Ин. 15:26: </w:t>
      </w:r>
      <w:r w:rsidRPr="00254773">
        <w:rPr>
          <w:rFonts w:ascii="Cambria" w:hAnsi="Cambria"/>
          <w:i/>
          <w:iCs/>
        </w:rPr>
        <w:t>Когда же приидет Утешитель, Которого Я пошлю вам от Отца, Дух истины, Который от Отца исходит, Он будет свидетельствовать о Мне</w:t>
      </w:r>
      <w:r w:rsidRPr="00254773">
        <w:rPr>
          <w:rFonts w:ascii="Cambria" w:hAnsi="Cambria"/>
          <w:b/>
          <w:bCs/>
          <w:i/>
          <w:iCs/>
        </w:rPr>
        <w:t>.</w:t>
      </w:r>
    </w:p>
    <w:p w:rsidR="008B4C36" w:rsidRPr="00254773" w:rsidRDefault="00254773">
      <w:pPr>
        <w:ind w:firstLine="900"/>
        <w:jc w:val="both"/>
        <w:rPr>
          <w:rFonts w:ascii="Cambria" w:hAnsi="Cambria"/>
          <w:i/>
          <w:iCs/>
        </w:rPr>
      </w:pPr>
      <w:r w:rsidRPr="00254773">
        <w:rPr>
          <w:rFonts w:ascii="Cambria" w:hAnsi="Cambria"/>
        </w:rPr>
        <w:t xml:space="preserve">Ин. 14:26: </w:t>
      </w:r>
      <w:r w:rsidRPr="00254773">
        <w:rPr>
          <w:rFonts w:ascii="Cambria" w:hAnsi="Cambria"/>
          <w:i/>
          <w:iCs/>
        </w:rPr>
        <w:t>Утешитель же, Дух Святый, Которого пошлет Отец во имя Мое, научит вас всему и напомнит вам все, что Я говорил вам.</w:t>
      </w:r>
    </w:p>
    <w:p w:rsidR="008B4C36" w:rsidRPr="00254773" w:rsidRDefault="00254773">
      <w:pPr>
        <w:ind w:firstLine="900"/>
        <w:jc w:val="both"/>
        <w:rPr>
          <w:rFonts w:ascii="Cambria" w:hAnsi="Cambria"/>
        </w:rPr>
      </w:pPr>
      <w:r w:rsidRPr="00254773">
        <w:rPr>
          <w:rFonts w:ascii="Cambria" w:hAnsi="Cambria"/>
        </w:rPr>
        <w:lastRenderedPageBreak/>
        <w:t>Таким образом, Дух Святой превечно исходит от Отца. Однако приход Духа в мир становится возможным лишь благодаря спасительной миссии Христа. Поэтому Господь говорит о том, что Дух приходит во имя Сына или что Сын посылает Духа в мир. Поэтому в евангельских текстах мы должны различать свидетельства о превечном исхождении Духа от Отца и о его временном послании в мир через Сына (то есть благодаря спасительной миссии, совершенной Христом).</w:t>
      </w:r>
    </w:p>
    <w:p w:rsidR="008B4C36" w:rsidRPr="00254773" w:rsidRDefault="00254773">
      <w:pPr>
        <w:ind w:firstLine="900"/>
        <w:jc w:val="both"/>
        <w:rPr>
          <w:rFonts w:ascii="Cambria" w:hAnsi="Cambria"/>
        </w:rPr>
      </w:pPr>
      <w:r w:rsidRPr="00254773">
        <w:rPr>
          <w:rFonts w:ascii="Cambria" w:hAnsi="Cambria"/>
        </w:rPr>
        <w:t>Одной из причин рождения учения о Filioque является смешение именно этих двух аспектов бытия Святого Духа (превечного исхождения и временного посланничества).</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2.4.3. Критика учения о Filioque Константинопольским Патриархом Фотием</w:t>
      </w:r>
    </w:p>
    <w:p w:rsidR="008B4C36" w:rsidRPr="00254773" w:rsidRDefault="00254773">
      <w:pPr>
        <w:ind w:firstLine="900"/>
        <w:jc w:val="both"/>
        <w:rPr>
          <w:rFonts w:ascii="Cambria" w:hAnsi="Cambria"/>
        </w:rPr>
      </w:pPr>
      <w:r w:rsidRPr="00254773">
        <w:rPr>
          <w:rFonts w:ascii="Cambria" w:hAnsi="Cambria"/>
        </w:rPr>
        <w:t>Первым из восточных отцов последовательную развернутую критику латинской вставки в Символ веры предложил еще в IX веке Константинопольский Патриарх Фотий. На его аргументах, приведенных в Окружном послании 867 года, основана вся последующая православная критика учения о Filioque. Поэтому нам необходимо подробно рассмотреть содержание этого послания.</w:t>
      </w:r>
    </w:p>
    <w:p w:rsidR="008B4C36" w:rsidRPr="00254773" w:rsidRDefault="00254773">
      <w:pPr>
        <w:ind w:firstLine="900"/>
        <w:jc w:val="both"/>
        <w:rPr>
          <w:rFonts w:ascii="Cambria" w:hAnsi="Cambria"/>
        </w:rPr>
      </w:pPr>
      <w:r w:rsidRPr="00254773">
        <w:rPr>
          <w:rFonts w:ascii="Cambria" w:hAnsi="Cambria"/>
        </w:rPr>
        <w:t>В этом сочинении святитель Фотий приводит четыре группы аргументов против Filioque</w:t>
      </w:r>
    </w:p>
    <w:p w:rsidR="008B4C36" w:rsidRPr="00254773" w:rsidRDefault="00254773">
      <w:pPr>
        <w:ind w:firstLine="900"/>
        <w:jc w:val="both"/>
        <w:rPr>
          <w:rFonts w:ascii="Cambria" w:hAnsi="Cambria"/>
        </w:rPr>
      </w:pPr>
      <w:r w:rsidRPr="00254773">
        <w:rPr>
          <w:rFonts w:ascii="Cambria" w:hAnsi="Cambria"/>
        </w:rPr>
        <w:t xml:space="preserve">1. </w:t>
      </w:r>
      <w:r w:rsidRPr="00254773">
        <w:rPr>
          <w:rFonts w:ascii="Cambria" w:hAnsi="Cambria"/>
          <w:i/>
          <w:iCs/>
        </w:rPr>
        <w:t>Первую группу</w:t>
      </w:r>
      <w:r w:rsidRPr="00254773">
        <w:rPr>
          <w:rFonts w:ascii="Cambria" w:hAnsi="Cambria"/>
        </w:rPr>
        <w:t xml:space="preserve"> он выводит из идеи единоначалия Святой Трои</w:t>
      </w:r>
      <w:r w:rsidRPr="00254773">
        <w:rPr>
          <w:rFonts w:ascii="Cambria" w:hAnsi="Cambria"/>
        </w:rPr>
        <w:softHyphen/>
        <w:t>цы. Вставка  Filioque в Символ веры вводит в Святую Троицу два на</w:t>
      </w:r>
      <w:r w:rsidRPr="00254773">
        <w:rPr>
          <w:rFonts w:ascii="Cambria" w:hAnsi="Cambria"/>
        </w:rPr>
        <w:softHyphen/>
        <w:t>чала: для Сына и Духа — Отца, и еще для Духа — Сына. Этим еди</w:t>
      </w:r>
      <w:r w:rsidRPr="00254773">
        <w:rPr>
          <w:rFonts w:ascii="Cambria" w:hAnsi="Cambria"/>
        </w:rPr>
        <w:softHyphen/>
        <w:t>ноначалие Троицы разрешается непосредственно в двубожие, а в дальнейших выводах и в многобожие. Именно, если Отец являет</w:t>
      </w:r>
      <w:r w:rsidRPr="00254773">
        <w:rPr>
          <w:rFonts w:ascii="Cambria" w:hAnsi="Cambria"/>
        </w:rPr>
        <w:softHyphen/>
        <w:t xml:space="preserve">ся причиной Сына, а Сын вместе с Отцом есть причина Духа, то почему </w:t>
      </w:r>
      <w:r w:rsidRPr="00254773">
        <w:rPr>
          <w:rFonts w:ascii="Cambria" w:hAnsi="Cambria"/>
        </w:rPr>
        <w:lastRenderedPageBreak/>
        <w:t>и Духу не произвести четвертое Лицо, а этому четвертому — пятое и так вплоть до языческого многобожия. Таким образом, святитель Фотий показывая возможные логические выводы из учения о Filioqu, фактически сводит это богословское мнение к абсурду.</w:t>
      </w:r>
    </w:p>
    <w:p w:rsidR="008B4C36" w:rsidRPr="00254773" w:rsidRDefault="00254773">
      <w:pPr>
        <w:ind w:firstLine="900"/>
        <w:jc w:val="both"/>
        <w:rPr>
          <w:rFonts w:ascii="Cambria" w:hAnsi="Cambria"/>
        </w:rPr>
      </w:pPr>
      <w:r w:rsidRPr="00254773">
        <w:rPr>
          <w:rFonts w:ascii="Cambria" w:hAnsi="Cambria"/>
        </w:rPr>
        <w:t xml:space="preserve">2. </w:t>
      </w:r>
      <w:r w:rsidRPr="00254773">
        <w:rPr>
          <w:rFonts w:ascii="Cambria" w:hAnsi="Cambria"/>
          <w:i/>
          <w:iCs/>
        </w:rPr>
        <w:t>Вторая группа</w:t>
      </w:r>
      <w:r w:rsidRPr="00254773">
        <w:rPr>
          <w:rFonts w:ascii="Cambria" w:hAnsi="Cambria"/>
        </w:rPr>
        <w:t xml:space="preserve"> доводов вытекает из анализа качественной сто</w:t>
      </w:r>
      <w:r w:rsidRPr="00254773">
        <w:rPr>
          <w:rFonts w:ascii="Cambria" w:hAnsi="Cambria"/>
        </w:rPr>
        <w:softHyphen/>
        <w:t>роны исхождения Духа Святого от Отца. Если это исхождение совершенно (а оно совершенно, ибо Бог совершенный от Бога совершенного)</w:t>
      </w:r>
      <w:r w:rsidRPr="00254773">
        <w:rPr>
          <w:rFonts w:ascii="Cambria" w:hAnsi="Cambria"/>
          <w:i/>
          <w:iCs/>
        </w:rPr>
        <w:t>,</w:t>
      </w:r>
      <w:r w:rsidRPr="00254773">
        <w:rPr>
          <w:rFonts w:ascii="Cambria" w:hAnsi="Cambria"/>
        </w:rPr>
        <w:t xml:space="preserve"> то исхождение от Сына излишне и на</w:t>
      </w:r>
      <w:r w:rsidRPr="00254773">
        <w:rPr>
          <w:rFonts w:ascii="Cambria" w:hAnsi="Cambria"/>
        </w:rPr>
        <w:softHyphen/>
        <w:t>прасно, ибо ничего не может привнести в бытие Духа. Исхожде</w:t>
      </w:r>
      <w:r w:rsidRPr="00254773">
        <w:rPr>
          <w:rFonts w:ascii="Cambria" w:hAnsi="Cambria"/>
        </w:rPr>
        <w:softHyphen/>
        <w:t>ние Духа от Сына может быть или тождественным с исхождением от Отца, или ему противоположным. Но в первом случае обобщились бы личные свойства, только благодаря которым Троица и познается как Троица, во втором же случае мы приходим к дуализму, то есть к наличию в Божестве двух противоположных начал. Ведь если признать, что исхождение от Сына является противоположным исхождению от Отца, то, значит, и свойства его должны быть противоположны</w:t>
      </w:r>
      <w:r w:rsidRPr="00254773">
        <w:rPr>
          <w:rFonts w:ascii="Cambria" w:hAnsi="Cambria"/>
        </w:rPr>
        <w:softHyphen/>
        <w:t>ми. Если исхождение от Отца обладает всей полнотой светлых, божественных совершенств, то исхождение от Сына, как противопо</w:t>
      </w:r>
      <w:r w:rsidRPr="00254773">
        <w:rPr>
          <w:rFonts w:ascii="Cambria" w:hAnsi="Cambria"/>
        </w:rPr>
        <w:softHyphen/>
        <w:t>ложное, должно обладать прямо противоположными характеристика</w:t>
      </w:r>
      <w:r w:rsidRPr="00254773">
        <w:rPr>
          <w:rFonts w:ascii="Cambria" w:hAnsi="Cambria"/>
        </w:rPr>
        <w:softHyphen/>
        <w:t>ми, то есть в существо Божие вводятся два начала — наряду с на</w:t>
      </w:r>
      <w:r w:rsidRPr="00254773">
        <w:rPr>
          <w:rFonts w:ascii="Cambria" w:hAnsi="Cambria"/>
        </w:rPr>
        <w:softHyphen/>
        <w:t>чалом светлым и начало темное. Вывод явно неприемлемый, при</w:t>
      </w:r>
      <w:r w:rsidRPr="00254773">
        <w:rPr>
          <w:rFonts w:ascii="Cambria" w:hAnsi="Cambria"/>
        </w:rPr>
        <w:softHyphen/>
        <w:t>нуждающий отбросить и саму посылку — учение о Filioque.</w:t>
      </w:r>
    </w:p>
    <w:p w:rsidR="008B4C36" w:rsidRPr="00254773" w:rsidRDefault="00254773">
      <w:pPr>
        <w:ind w:firstLine="900"/>
        <w:jc w:val="both"/>
        <w:rPr>
          <w:rFonts w:ascii="Cambria" w:hAnsi="Cambria"/>
        </w:rPr>
      </w:pPr>
      <w:r w:rsidRPr="00254773">
        <w:rPr>
          <w:rFonts w:ascii="Cambria" w:hAnsi="Cambria"/>
        </w:rPr>
        <w:t xml:space="preserve">3. </w:t>
      </w:r>
      <w:r w:rsidRPr="00254773">
        <w:rPr>
          <w:rFonts w:ascii="Cambria" w:hAnsi="Cambria"/>
          <w:i/>
          <w:iCs/>
        </w:rPr>
        <w:t>Третья группа</w:t>
      </w:r>
      <w:r w:rsidRPr="00254773">
        <w:rPr>
          <w:rFonts w:ascii="Cambria" w:hAnsi="Cambria"/>
        </w:rPr>
        <w:t xml:space="preserve"> возражений построена на том, что Filioque нарушает количественную гармонию личных свойств трех Ипос</w:t>
      </w:r>
      <w:r w:rsidRPr="00254773">
        <w:rPr>
          <w:rFonts w:ascii="Cambria" w:hAnsi="Cambria"/>
        </w:rPr>
        <w:softHyphen/>
        <w:t>тасей и этим ставит Лица (или Ипостаси) в неодинаковую бли</w:t>
      </w:r>
      <w:r w:rsidRPr="00254773">
        <w:rPr>
          <w:rFonts w:ascii="Cambria" w:hAnsi="Cambria"/>
        </w:rPr>
        <w:softHyphen/>
        <w:t>зость друг к другу. Личное свойство Сына — рождение от Отца. Свойство Духа Святого — исхождение от Отца. Если же говорят, что Дух исхо</w:t>
      </w:r>
      <w:r w:rsidRPr="00254773">
        <w:rPr>
          <w:rFonts w:ascii="Cambria" w:hAnsi="Cambria"/>
        </w:rPr>
        <w:lastRenderedPageBreak/>
        <w:t>дит и от Сына, то тогда Дух будет отли</w:t>
      </w:r>
      <w:r w:rsidRPr="00254773">
        <w:rPr>
          <w:rFonts w:ascii="Cambria" w:hAnsi="Cambria"/>
        </w:rPr>
        <w:softHyphen/>
        <w:t xml:space="preserve">чаться от Отца большим числом личных свойств, чем Сын. И, следовательно, будет отстоять от существа Отца далее, чем Сын, что ведет к ереси Македония, то есть к фактическому отвержению равенства Духа Отцу и Сыну. Ересь Македония была осуждена Вторым Вселенским Собором. </w:t>
      </w:r>
    </w:p>
    <w:p w:rsidR="008B4C36" w:rsidRPr="00254773" w:rsidRDefault="00254773">
      <w:pPr>
        <w:ind w:firstLine="900"/>
        <w:jc w:val="both"/>
        <w:rPr>
          <w:rFonts w:ascii="Cambria" w:hAnsi="Cambria"/>
        </w:rPr>
      </w:pPr>
      <w:r w:rsidRPr="00254773">
        <w:rPr>
          <w:rFonts w:ascii="Cambria" w:hAnsi="Cambria"/>
        </w:rPr>
        <w:t xml:space="preserve">4. </w:t>
      </w:r>
      <w:r w:rsidRPr="00254773">
        <w:rPr>
          <w:rFonts w:ascii="Cambria" w:hAnsi="Cambria"/>
          <w:i/>
          <w:iCs/>
        </w:rPr>
        <w:t>Четвертую группу</w:t>
      </w:r>
      <w:r w:rsidRPr="00254773">
        <w:rPr>
          <w:rFonts w:ascii="Cambria" w:hAnsi="Cambria"/>
        </w:rPr>
        <w:t xml:space="preserve"> возражений святитель Фотий выводит из противоположения общих и личных свойств Святой Троицы — исхождение Духа от Отца и Сына не может быть отнесено ни к общим, ни к личным свойствам. Если изведение Духа есть общее свойство всех Лиц Святой Троицы, то оно должно принадлежать и Само</w:t>
      </w:r>
      <w:r w:rsidRPr="00254773">
        <w:rPr>
          <w:rFonts w:ascii="Cambria" w:hAnsi="Cambria"/>
        </w:rPr>
        <w:softHyphen/>
        <w:t>му Духу, то есть Дух должен исходить и от Самого Себя. «И будет Он началом Самому Себе, равно и причиной, и следствием. Подобного не измышляли даже эллинские мифы!» — восклицает святитель Фотий. Ведь это очевидное внутреннее противоречие. Далее, если это лич</w:t>
      </w:r>
      <w:r w:rsidRPr="00254773">
        <w:rPr>
          <w:rFonts w:ascii="Cambria" w:hAnsi="Cambria"/>
        </w:rPr>
        <w:softHyphen/>
        <w:t>ное свойство, то какого из Лиц? Если это свойство Отца, то нужно просто зачеркнуть Filioque и принять Символ веры таким, каким он был до этой вставки. Если это свойство Сына, то почему они не открыли, что не только признают за Сыном изведение Духа, но отнимают таковое у Отца? Здесь святитель Фотий хочет подчеркнуть, что неприемлемо оперировать внутритроичными свойствами как некими логическими категориями, то есть взять ц переносить произвольно, в угоду тому или иному богословскому или околобогословскому мнению, понятия исхождения от одной ипостаси к другой. Он пишет, что если пойти таким путем, то можно утверждать, что не Сын рождается от Отца, но Отец от Сына. Вывод он делает такой: «Но если исхождение Духа не мо</w:t>
      </w:r>
      <w:r w:rsidRPr="00254773">
        <w:rPr>
          <w:rFonts w:ascii="Cambria" w:hAnsi="Cambria"/>
        </w:rPr>
        <w:softHyphen/>
        <w:t xml:space="preserve">жет быть признано ни общим, ни личным свойством, тогда в Троице и вовсе нет исхождения Святого Духа». </w:t>
      </w:r>
    </w:p>
    <w:p w:rsidR="008B4C36" w:rsidRPr="00254773" w:rsidRDefault="00254773">
      <w:pPr>
        <w:ind w:firstLine="900"/>
        <w:jc w:val="both"/>
        <w:rPr>
          <w:rFonts w:ascii="Cambria" w:hAnsi="Cambria"/>
        </w:rPr>
      </w:pPr>
      <w:r w:rsidRPr="00254773">
        <w:rPr>
          <w:rFonts w:ascii="Cambria" w:hAnsi="Cambria"/>
        </w:rPr>
        <w:lastRenderedPageBreak/>
        <w:t>Осуждение учения о Filioque было однозначно провозглашено «Окружным посланием восточных патриархов» 1848 года, где прямо говорится о том, что “учение ... об исхождении Святаго Духа есть и именуется ересью, а умствующие так еретиками, по определению святейшего Дамаса, папы Римского, который говорил так “кто об Отце и Сыне мыслит право, а о Духе Святом неправо, тот еретик.”»</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eastAsia="Times New Roman Bold" w:hAnsi="Cambria" w:cs="Times New Roman Bold"/>
        </w:rPr>
      </w:pPr>
      <w:r w:rsidRPr="00254773">
        <w:rPr>
          <w:rFonts w:ascii="Cambria" w:hAnsi="Cambria"/>
        </w:rPr>
        <w:t>Приложение</w:t>
      </w:r>
    </w:p>
    <w:p w:rsidR="008B4C36" w:rsidRPr="00254773" w:rsidRDefault="008B4C36">
      <w:pPr>
        <w:ind w:firstLine="900"/>
        <w:jc w:val="both"/>
        <w:rPr>
          <w:rFonts w:ascii="Cambria" w:hAnsi="Cambria"/>
          <w:i/>
          <w:iCs/>
        </w:rPr>
      </w:pPr>
    </w:p>
    <w:p w:rsidR="008B4C36" w:rsidRPr="00254773" w:rsidRDefault="00254773">
      <w:pPr>
        <w:ind w:firstLine="900"/>
        <w:jc w:val="both"/>
        <w:rPr>
          <w:rFonts w:ascii="Cambria" w:hAnsi="Cambria"/>
          <w:i/>
          <w:iCs/>
        </w:rPr>
      </w:pPr>
      <w:r w:rsidRPr="00254773">
        <w:rPr>
          <w:rFonts w:ascii="Cambria" w:hAnsi="Cambria"/>
          <w:i/>
          <w:iCs/>
        </w:rPr>
        <w:t>Из «Окружного послания» святителя Фотия, Патриарх Константинопольского (867 год)</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i/>
          <w:iCs/>
        </w:rPr>
      </w:pPr>
      <w:r w:rsidRPr="00254773">
        <w:rPr>
          <w:rFonts w:ascii="Cambria" w:hAnsi="Cambria"/>
        </w:rPr>
        <w:t>Русский перевод П. Кузенкова. Приводится по: Альфа и Омега. № 3(21). М., 1999. С. 85-102.</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&lt;После перечисления деяний латинских миссионеров в Болгарии святитель переходит к разбору учения о Filioque&gt;</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Но ведь не только в этом проявили они свое безумие, но если есть какой-либо предел злу — устремились к нему. Ибо, в самом деле, вдобавок к упомянутым нелепостям сам священный и святой Символ веры, несокрушимо утвержденный всеми соборными и вселенскими постановлениями, покусились они — ох уж эти происки злодея! — подделывать фальшивыми умствованиями и приписанными словами, измыслив в чрезмерной наглости своей новшество, будто Дух Святой исходит не только от Отца, но и от Сына. </w:t>
      </w:r>
    </w:p>
    <w:p w:rsidR="008B4C36" w:rsidRPr="00254773" w:rsidRDefault="00254773">
      <w:pPr>
        <w:ind w:firstLine="900"/>
        <w:jc w:val="both"/>
        <w:rPr>
          <w:rFonts w:ascii="Cambria" w:hAnsi="Cambria"/>
        </w:rPr>
      </w:pPr>
      <w:r w:rsidRPr="00254773">
        <w:rPr>
          <w:rFonts w:ascii="Cambria" w:hAnsi="Cambria"/>
        </w:rPr>
        <w:lastRenderedPageBreak/>
        <w:t xml:space="preserve">Кто слыхал когда-либо, чтобы подобные речи произносил хоть кто-то из нечестивых? Какая коварная змея (ср. Ис 27:1) изрыгнула такое в сердца их? Кто вообще вынес бы, когда у христиан на деле вводят две причины в Святой Троице: с одной стороны Отца — для Сына и Духа, с другой, опять же для Духа, — Сына, и разрушают единоначалие в двоебожие, и растерзывают христианское богословие в нечто, ничуть не лучшее эллинской мифологии, и высокомерно обращаются с достоинством Сверхсущей и Живоначальной Троицы? </w:t>
      </w:r>
    </w:p>
    <w:p w:rsidR="008B4C36" w:rsidRPr="00254773" w:rsidRDefault="00254773">
      <w:pPr>
        <w:ind w:firstLine="900"/>
        <w:jc w:val="both"/>
        <w:rPr>
          <w:rFonts w:ascii="Cambria" w:hAnsi="Cambria"/>
        </w:rPr>
      </w:pPr>
      <w:r w:rsidRPr="00254773">
        <w:rPr>
          <w:rFonts w:ascii="Cambria" w:hAnsi="Cambria"/>
        </w:rPr>
        <w:t xml:space="preserve">Почему же это Дух исходит и от Сына? Ведь если исхождение от Отца совершенно (а оно совершенно, ибо Бог совершенный от Бога совершенного), что это за "исхождение от Сына", и для чего? Ведь оно было бы излишним и бесполезным. </w:t>
      </w:r>
    </w:p>
    <w:p w:rsidR="008B4C36" w:rsidRPr="00254773" w:rsidRDefault="00254773">
      <w:pPr>
        <w:ind w:firstLine="900"/>
        <w:jc w:val="both"/>
        <w:rPr>
          <w:rFonts w:ascii="Cambria" w:hAnsi="Cambria"/>
        </w:rPr>
      </w:pPr>
      <w:r w:rsidRPr="00254773">
        <w:rPr>
          <w:rFonts w:ascii="Cambria" w:hAnsi="Cambria"/>
        </w:rPr>
        <w:t xml:space="preserve">К тому же если Дух исходит от Сына, как от Отца, почему же и Сын не рождается еще и от Духа — чтоб уж было у нечестивых нечестиво все, и мысли, и слова, и ничто не осталось бы у них не затронуто дерзостью! </w:t>
      </w:r>
    </w:p>
    <w:p w:rsidR="008B4C36" w:rsidRPr="00254773" w:rsidRDefault="00254773">
      <w:pPr>
        <w:ind w:firstLine="900"/>
        <w:jc w:val="both"/>
        <w:rPr>
          <w:rFonts w:ascii="Cambria" w:hAnsi="Cambria"/>
        </w:rPr>
      </w:pPr>
      <w:r w:rsidRPr="00254773">
        <w:rPr>
          <w:rFonts w:ascii="Cambria" w:hAnsi="Cambria"/>
        </w:rPr>
        <w:t>Обрати внимание и на другое: ведь если в тот момент, когда Дух исходит от Отца, возникает Его особенность, точно так же как в момент рождения Сына — особенность Сына, а Дух, согласно их болтовне, исходит и от Сына, то оказывается, что большими особенностями отличается от Отца Дух, чем Сын, Ибо для Отца и Сына общим является исхождение от Них Духа, а у Духа — особое порождение от Отца и особое же — от Сына. Если же Дух отличается большими особенностями, чем Сын, то Сын был бы ближе сущности Отца, чем Дух: и так вновь проглянет дерзновение Македония против Святого Духа, вкравшееся в их деяния и обиталище.</w:t>
      </w:r>
    </w:p>
    <w:p w:rsidR="008B4C36" w:rsidRPr="00254773" w:rsidRDefault="00254773">
      <w:pPr>
        <w:ind w:firstLine="900"/>
        <w:jc w:val="both"/>
        <w:rPr>
          <w:rFonts w:ascii="Cambria" w:hAnsi="Cambria"/>
        </w:rPr>
      </w:pPr>
      <w:r w:rsidRPr="00254773">
        <w:rPr>
          <w:rFonts w:ascii="Cambria" w:hAnsi="Cambria"/>
        </w:rPr>
        <w:lastRenderedPageBreak/>
        <w:t xml:space="preserve">А иначе, если все общее для Отца и Сына и Духа является общим совершенно (как то: Бог, Царь, Господь, Творец, Вседержитель, Сверхсущее, Простое, Бесформенное, Бестелесное, Беспредельное, и вообще все прочее), а для Отца и Сына обще происхождение от Них Духа — значит, Дух исходит и от Самого Себя. и будет Он началом Самому Себе, равно и причиной, и следствием. Подобного не измышляли даже эллинские мифы! </w:t>
      </w:r>
    </w:p>
    <w:p w:rsidR="008B4C36" w:rsidRPr="00254773" w:rsidRDefault="00254773">
      <w:pPr>
        <w:ind w:firstLine="900"/>
        <w:jc w:val="both"/>
        <w:rPr>
          <w:rFonts w:ascii="Cambria" w:hAnsi="Cambria"/>
        </w:rPr>
      </w:pPr>
      <w:r w:rsidRPr="00254773">
        <w:rPr>
          <w:rFonts w:ascii="Cambria" w:hAnsi="Cambria"/>
        </w:rPr>
        <w:t xml:space="preserve">Но и если одному лишь Духу свойственно возводиться к различным началам — неужто свойственно одному Духу иметь началом многоначалие? </w:t>
      </w:r>
    </w:p>
    <w:p w:rsidR="008B4C36" w:rsidRPr="00254773" w:rsidRDefault="00254773">
      <w:pPr>
        <w:ind w:firstLine="900"/>
        <w:jc w:val="both"/>
        <w:rPr>
          <w:rFonts w:ascii="Cambria" w:hAnsi="Cambria"/>
        </w:rPr>
      </w:pPr>
      <w:r w:rsidRPr="00254773">
        <w:rPr>
          <w:rFonts w:ascii="Cambria" w:hAnsi="Cambria"/>
        </w:rPr>
        <w:t xml:space="preserve">К тому же, если в чем-то новом ввели они общность Отца и Сына, то отделяют от этого Духа; Отец же связан с Сыном общностью по сущности, а не по какому-либо из свойств — следовательно, ограничивают они Дух от сродства по сущности. </w:t>
      </w:r>
    </w:p>
    <w:p w:rsidR="008B4C36" w:rsidRPr="00254773" w:rsidRDefault="00254773">
      <w:pPr>
        <w:ind w:firstLine="900"/>
        <w:jc w:val="both"/>
        <w:rPr>
          <w:rFonts w:ascii="Cambria" w:hAnsi="Cambria"/>
        </w:rPr>
      </w:pPr>
      <w:r w:rsidRPr="00254773">
        <w:rPr>
          <w:rFonts w:ascii="Cambria" w:hAnsi="Cambria"/>
        </w:rPr>
        <w:t>Видишь, сколь безосновательно — скорее для более удобного уловления всех — присвоили они себе имя христиан? "Дух исходит от Сына". Откуда ты услышал это? Из каких Евангелистов такие слова? Какому Собору принадлежит это богохульное выражение? Господь и Бог наш говорит: Дух, иже исходит от Отца (см. Ин 1.5:26), а отцы этого нового нечестия: "Дух, — говорят, — иже исходит от Сына". Кто не заткнет уши свои от чрезмерности такого богохульства? Оно восстает против Евангелий, противится святым Соборам, противоречит блаженным и святым Отцам — великому Афанасию, знаменитому в богословии Григорию, ''царскому убору" Церкви великому Василию, златым устам вселенной, бездне мудрости, истинному Златоусту, Но что я говорю — тому и другому? Вообще каж</w:t>
      </w:r>
      <w:r w:rsidRPr="00254773">
        <w:rPr>
          <w:rFonts w:ascii="Cambria" w:hAnsi="Cambria"/>
        </w:rPr>
        <w:lastRenderedPageBreak/>
        <w:t xml:space="preserve">дому из святых пророков, апостолов, иерархов, мучеников, да и самих изречений Господних прекословит это богохульное и богоборческое выражение. </w:t>
      </w:r>
    </w:p>
    <w:p w:rsidR="008B4C36" w:rsidRPr="00254773" w:rsidRDefault="00254773">
      <w:pPr>
        <w:ind w:firstLine="900"/>
        <w:jc w:val="both"/>
        <w:rPr>
          <w:rFonts w:ascii="Cambria" w:hAnsi="Cambria"/>
        </w:rPr>
      </w:pPr>
      <w:r w:rsidRPr="00254773">
        <w:rPr>
          <w:rFonts w:ascii="Cambria" w:hAnsi="Cambria"/>
        </w:rPr>
        <w:t xml:space="preserve">Дух исходит от Сына? То же ли это исхождение или противоположное отеческому? Если то же — почему не обобщаются особенности, из-за которых только и говорится, что Троица является и почитается Троицей? Если же противоположное ему — разве не окажутся они для нас Мани и Маркионами, снова посягающими своим богоборческим языком на Отца и Сына? </w:t>
      </w:r>
    </w:p>
    <w:p w:rsidR="008B4C36" w:rsidRPr="00254773" w:rsidRDefault="00254773">
      <w:pPr>
        <w:ind w:firstLine="900"/>
        <w:jc w:val="both"/>
        <w:rPr>
          <w:rFonts w:ascii="Cambria" w:hAnsi="Cambria"/>
        </w:rPr>
      </w:pPr>
      <w:r w:rsidRPr="00254773">
        <w:rPr>
          <w:rFonts w:ascii="Cambria" w:hAnsi="Cambria"/>
        </w:rPr>
        <w:t xml:space="preserve">Ко всему сказанному, если Сын рожден от Отца, а Дух исходит от Отца и Сына, то, как восходящий к двум началам, Он неизбежно был бы составным. Кроме того, если Сын рожден от Отца, а Дух исходит от Отца и Сына, что это за нововведение Духа? Уж не исходит ли нечто отличное от Него? Так что вышло бы по их безбожному мнению не три, но четыре ипостаси, а точнее — бесконечное множество, ибо четвертая прибавит к ним другую, та — снова иную, пока не впадут они в эллинское многообилие. </w:t>
      </w:r>
    </w:p>
    <w:p w:rsidR="008B4C36" w:rsidRPr="00254773" w:rsidRDefault="00254773">
      <w:pPr>
        <w:ind w:firstLine="900"/>
        <w:jc w:val="both"/>
        <w:rPr>
          <w:rFonts w:ascii="Cambria" w:hAnsi="Cambria"/>
        </w:rPr>
      </w:pPr>
      <w:r w:rsidRPr="00254773">
        <w:rPr>
          <w:rFonts w:ascii="Cambria" w:hAnsi="Cambria"/>
        </w:rPr>
        <w:t xml:space="preserve">К сказанному же мог бы кто-либо заметить и другое: если происхождения Духа от Отца совершенно достаточно для бытия, что добавляет Духу исхождение еще и от Сына, раз для бытия достаточно Отцовского? Ведь ничто другое из сущего не дерзнул бы никто назвать совершенно достаточным, поскольку эта блаженная и Божественная природа наиболее далека от всякой двойственной и составной. </w:t>
      </w:r>
    </w:p>
    <w:p w:rsidR="008B4C36" w:rsidRPr="00254773" w:rsidRDefault="00254773">
      <w:pPr>
        <w:ind w:firstLine="900"/>
        <w:jc w:val="both"/>
        <w:rPr>
          <w:rFonts w:ascii="Cambria" w:hAnsi="Cambria"/>
        </w:rPr>
      </w:pPr>
      <w:r w:rsidRPr="00254773">
        <w:rPr>
          <w:rFonts w:ascii="Cambria" w:hAnsi="Cambria"/>
        </w:rPr>
        <w:t xml:space="preserve">Помимо же сказанного, если все, что не является общим для Вседержительной и Единосущной и Сверхприродной Троицы, принадлежит только Одному из трех Лиц, а исхождение Духа не является общим для Трех — значит, оно свойственно лишь Одному из </w:t>
      </w:r>
      <w:r w:rsidRPr="00254773">
        <w:rPr>
          <w:rFonts w:ascii="Cambria" w:hAnsi="Cambria"/>
        </w:rPr>
        <w:lastRenderedPageBreak/>
        <w:t xml:space="preserve">Трех. Скажут ли, что Дух исходит от Отца? Почему же тогда не откажутся клятвенно от любезного им и новоявленного "тайноводительства"? Или — что от Сына? Что ж тогда сразу не осмелились они обнажить все свое богоборчество, поскольку не только назначили Сына для исхождения Духа, но и лишили этого Отца! Соответственно, должно полагать, поставив рождение на место исхождения, будут они рассказывать сказки о том, что не Сын рожден от Отца, но Отец от Сына — чтобы стояли они во главе не только безбожников, но и безумцев! </w:t>
      </w:r>
    </w:p>
    <w:p w:rsidR="008B4C36" w:rsidRPr="00254773" w:rsidRDefault="00254773">
      <w:pPr>
        <w:ind w:firstLine="900"/>
        <w:jc w:val="both"/>
        <w:rPr>
          <w:rFonts w:ascii="Cambria" w:hAnsi="Cambria"/>
        </w:rPr>
      </w:pPr>
      <w:r w:rsidRPr="00254773">
        <w:rPr>
          <w:rFonts w:ascii="Cambria" w:hAnsi="Cambria"/>
        </w:rPr>
        <w:t xml:space="preserve">Посмотри же и вот откуда — как оказывается изобличенным их безбожное и безумное намерение. Ведь поскольку всё, что усматривается и говорится о Всесвятой и Единоприродной и Сверхсущей Троице, есть либо общее вообще, либо — Одного и Единственного из Лиц Троицы, а исхождение Духа не есть общее, но и не есть, как они утверждают, принадлежащее какому-то Одному и Единственному Лицу, выходит — да будет милостива Она к нам и обратит это богохульство на их голову! - и вообще нет исхождения Духа в Живоначальной и Всесовершенной Троице. </w:t>
      </w:r>
    </w:p>
    <w:p w:rsidR="008B4C36" w:rsidRPr="00254773" w:rsidRDefault="00254773">
      <w:pPr>
        <w:ind w:firstLine="900"/>
        <w:jc w:val="both"/>
        <w:rPr>
          <w:rFonts w:ascii="Cambria" w:hAnsi="Cambria"/>
        </w:rPr>
      </w:pPr>
      <w:r w:rsidRPr="00254773">
        <w:rPr>
          <w:rFonts w:ascii="Cambria" w:hAnsi="Cambria"/>
        </w:rPr>
        <w:t xml:space="preserve">И еще тысячи обличении мог бы добавить кто-либо к сказанному против их безбожного мнения, чего мне закон послания не позволяет ни помещать, ни излагать. Поэтому и то, что сказано, выражено кратко и в общих чертах, в то время как обстоятельное опровержение и полное наставление приберегается, даст Бог, для всеобщего собрания. </w:t>
      </w:r>
    </w:p>
    <w:p w:rsidR="008B4C36" w:rsidRPr="00254773" w:rsidRDefault="00254773">
      <w:pPr>
        <w:ind w:firstLine="900"/>
        <w:jc w:val="both"/>
        <w:rPr>
          <w:rFonts w:ascii="Cambria" w:hAnsi="Cambria"/>
        </w:rPr>
      </w:pPr>
      <w:r w:rsidRPr="00254773">
        <w:rPr>
          <w:rFonts w:ascii="Cambria" w:hAnsi="Cambria"/>
        </w:rPr>
        <w:t>&lt;…&gt;</w:t>
      </w:r>
    </w:p>
    <w:p w:rsidR="008B4C36" w:rsidRPr="00254773" w:rsidRDefault="00254773">
      <w:pPr>
        <w:ind w:firstLine="900"/>
        <w:jc w:val="both"/>
        <w:rPr>
          <w:rFonts w:ascii="Cambria" w:hAnsi="Cambria"/>
        </w:rPr>
      </w:pPr>
      <w:r w:rsidRPr="00254773">
        <w:rPr>
          <w:rFonts w:ascii="Cambria" w:hAnsi="Cambria"/>
        </w:rPr>
        <w:lastRenderedPageBreak/>
        <w:t xml:space="preserve">Но и не осмелься они ни на что другое из перечисленного, одного богохульства в отношении Святого Духа — а точнее, всей Святой Троицы, — которое не оставляет уже места большему, хватило бы, чтобы подвергнуть их тысячам анафем! </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2.4.4. Богословы XIX-XX веков о Filioque</w:t>
      </w:r>
    </w:p>
    <w:p w:rsidR="008B4C36" w:rsidRPr="00254773" w:rsidRDefault="00254773">
      <w:pPr>
        <w:ind w:firstLine="900"/>
        <w:jc w:val="both"/>
        <w:rPr>
          <w:rFonts w:ascii="Cambria" w:hAnsi="Cambria"/>
        </w:rPr>
      </w:pPr>
      <w:r w:rsidRPr="00254773">
        <w:rPr>
          <w:rFonts w:ascii="Cambria" w:hAnsi="Cambria"/>
        </w:rPr>
        <w:t>Одними из первых, кто стал специально изучать проблему Filioque в указанный период, были русские богословы. В конце XIX века богословская оценка учения о Filioque приобрела особую актуальность в связи с собеседованиями со старокатоликами, отколовшимися от римской Церкви после I Ватиканского собора и искавшими единства с православием. В 1892 году Святейший Синод учредил специальную комиссию по делу о соединении старокатоликов с православием. Одним из главных вопросов, обсуждавшихся в заседаниях комиссии, был вопрос о Filioque.</w:t>
      </w:r>
    </w:p>
    <w:p w:rsidR="008B4C36" w:rsidRPr="00254773" w:rsidRDefault="00254773">
      <w:pPr>
        <w:ind w:firstLine="900"/>
        <w:jc w:val="both"/>
        <w:rPr>
          <w:rFonts w:ascii="Cambria" w:hAnsi="Cambria"/>
        </w:rPr>
      </w:pPr>
      <w:r w:rsidRPr="00254773">
        <w:rPr>
          <w:rFonts w:ascii="Cambria" w:hAnsi="Cambria"/>
        </w:rPr>
        <w:t xml:space="preserve">Одним из членов комиссии был профессор Санкт-Петербургской Духовной Академии Василий Василиевич Болотов. В 1898 году он изложил письменно свою точку зрения на проблему Filioque. Его сочинение называлось «Тезисы о Filioque». </w:t>
      </w:r>
    </w:p>
    <w:p w:rsidR="008B4C36" w:rsidRPr="00254773" w:rsidRDefault="00254773">
      <w:pPr>
        <w:ind w:firstLine="900"/>
        <w:jc w:val="both"/>
        <w:rPr>
          <w:rFonts w:ascii="Cambria" w:hAnsi="Cambria"/>
        </w:rPr>
      </w:pPr>
      <w:r w:rsidRPr="00254773">
        <w:rPr>
          <w:rFonts w:ascii="Cambria" w:hAnsi="Cambria"/>
        </w:rPr>
        <w:t>Во введении к «Тезисам» Болотов  говорит, что все вероучительные положения следует подразделять на три категории:</w:t>
      </w:r>
    </w:p>
    <w:p w:rsidR="008B4C36" w:rsidRPr="00254773" w:rsidRDefault="00254773">
      <w:pPr>
        <w:ind w:firstLine="900"/>
        <w:jc w:val="both"/>
        <w:rPr>
          <w:rFonts w:ascii="Cambria" w:hAnsi="Cambria"/>
        </w:rPr>
      </w:pPr>
      <w:r w:rsidRPr="00254773">
        <w:rPr>
          <w:rFonts w:ascii="Cambria" w:hAnsi="Cambria"/>
        </w:rPr>
        <w:t>1. догмат;</w:t>
      </w:r>
    </w:p>
    <w:p w:rsidR="008B4C36" w:rsidRPr="00254773" w:rsidRDefault="00254773">
      <w:pPr>
        <w:ind w:firstLine="900"/>
        <w:jc w:val="both"/>
        <w:rPr>
          <w:rFonts w:ascii="Cambria" w:hAnsi="Cambria"/>
        </w:rPr>
      </w:pPr>
      <w:r w:rsidRPr="00254773">
        <w:rPr>
          <w:rFonts w:ascii="Cambria" w:hAnsi="Cambria"/>
        </w:rPr>
        <w:t xml:space="preserve">2. святоотеческий теологумен; </w:t>
      </w:r>
    </w:p>
    <w:p w:rsidR="008B4C36" w:rsidRPr="00254773" w:rsidRDefault="00254773">
      <w:pPr>
        <w:ind w:firstLine="900"/>
        <w:jc w:val="both"/>
        <w:rPr>
          <w:rFonts w:ascii="Cambria" w:hAnsi="Cambria"/>
        </w:rPr>
      </w:pPr>
      <w:r w:rsidRPr="00254773">
        <w:rPr>
          <w:rFonts w:ascii="Cambria" w:hAnsi="Cambria"/>
        </w:rPr>
        <w:t xml:space="preserve">3. частное богословское мнение. </w:t>
      </w:r>
    </w:p>
    <w:p w:rsidR="008B4C36" w:rsidRPr="00254773" w:rsidRDefault="00254773">
      <w:pPr>
        <w:ind w:firstLine="900"/>
        <w:jc w:val="both"/>
        <w:rPr>
          <w:rFonts w:ascii="Cambria" w:hAnsi="Cambria"/>
        </w:rPr>
      </w:pPr>
      <w:r w:rsidRPr="00254773">
        <w:rPr>
          <w:rFonts w:ascii="Cambria" w:hAnsi="Cambria"/>
        </w:rPr>
        <w:t xml:space="preserve">Догмат — это общеобязательное церковное учение, подкрепленное авторитетом Вселенского Собора, богословское мнение — это мнение богословов, не подкрепленное церковным авторитетом. </w:t>
      </w:r>
      <w:r w:rsidRPr="00254773">
        <w:rPr>
          <w:rFonts w:ascii="Cambria" w:hAnsi="Cambria"/>
        </w:rPr>
        <w:lastRenderedPageBreak/>
        <w:t>«Любой мыслитель может придерживаться теологумена, высказанного хотя бы одним из отцов Церкви, если только не доказано, что компетентный церковный суд уже признал это воззрение погрешительным», — пишет Болотов. А теологумен — это же богословское мнение, которое могли разделять некоторые святые отцы единой неразделенной Церкви. По этой классификации Болотов относит учение о Filioque к теологуменам. Он пишет, что хотя это мнение и не имеет достаточного церковного авторитета, все же его придерживались некоторые святые отцы Западной Церкви. По мысли Болотова, Filioque, принимаемое не как догмат, а лишь как богословское мнение, не является препятствием для присоединения старокатоликов к православию.</w:t>
      </w:r>
    </w:p>
    <w:p w:rsidR="008B4C36" w:rsidRPr="00254773" w:rsidRDefault="00254773">
      <w:pPr>
        <w:ind w:firstLine="900"/>
        <w:jc w:val="both"/>
        <w:rPr>
          <w:rFonts w:ascii="Cambria" w:hAnsi="Cambria"/>
        </w:rPr>
      </w:pPr>
      <w:r w:rsidRPr="00254773">
        <w:rPr>
          <w:rFonts w:ascii="Cambria" w:hAnsi="Cambria"/>
        </w:rPr>
        <w:t xml:space="preserve">Сходного мнения держался и протоиерей Сергий Булгаков. Он считал, что на Западе и Востоке в эпоху неразделенной Церкви существовало два теологумена об исхождении Святого Духа. На Западе говорили об «исхождении от Отца и Сына», а на Востоке — «от Отца через Сына». Обе формулировки, если их не возводить в догмат, Булгаков считал приемлемыми. (См.: </w:t>
      </w:r>
      <w:r w:rsidRPr="00254773">
        <w:rPr>
          <w:rFonts w:ascii="Cambria" w:hAnsi="Cambria"/>
          <w:i/>
          <w:iCs/>
        </w:rPr>
        <w:t>Булгаков Сергий, прот</w:t>
      </w:r>
      <w:r w:rsidRPr="00254773">
        <w:rPr>
          <w:rFonts w:ascii="Cambria" w:hAnsi="Cambria"/>
        </w:rPr>
        <w:t>. Утешитель. Париж, 1936.)</w:t>
      </w:r>
    </w:p>
    <w:p w:rsidR="008B4C36" w:rsidRPr="00254773" w:rsidRDefault="00254773">
      <w:pPr>
        <w:ind w:firstLine="900"/>
        <w:jc w:val="both"/>
        <w:rPr>
          <w:rFonts w:ascii="Cambria" w:hAnsi="Cambria"/>
        </w:rPr>
      </w:pPr>
      <w:r w:rsidRPr="00254773">
        <w:rPr>
          <w:rFonts w:ascii="Cambria" w:hAnsi="Cambria"/>
        </w:rPr>
        <w:t>Более жесткую позицию занимал Владимир Николаевич Лосский (</w:t>
      </w:r>
      <w:r w:rsidRPr="00254773">
        <w:rPr>
          <w:rFonts w:ascii="Cambria" w:hAnsi="Cambria"/>
          <w:i/>
          <w:iCs/>
        </w:rPr>
        <w:t>Лосский В. Н.</w:t>
      </w:r>
      <w:r w:rsidRPr="00254773">
        <w:rPr>
          <w:rFonts w:ascii="Cambria" w:hAnsi="Cambria"/>
        </w:rPr>
        <w:t xml:space="preserve"> Исхождение Святого Духа в православном учении о Троице / </w:t>
      </w:r>
      <w:r w:rsidRPr="00254773">
        <w:rPr>
          <w:rFonts w:ascii="Cambria" w:hAnsi="Cambria"/>
          <w:i/>
          <w:iCs/>
        </w:rPr>
        <w:t>Лосский В. Н.</w:t>
      </w:r>
      <w:r w:rsidRPr="00254773">
        <w:rPr>
          <w:rFonts w:ascii="Cambria" w:hAnsi="Cambria"/>
        </w:rPr>
        <w:t xml:space="preserve"> Богословие и Боговидение. Пер. В. Рещиковой. М., 2000. Изд. Свято-Владимирского Братства. Стр. 347-376). Он фактически поддерживал точку зрения патриарха Фотия, считая учение о Filioque абсолютно неприемлемым. Лосский обвиняет католическое богословие в упразднении «</w:t>
      </w:r>
      <w:r w:rsidRPr="00254773">
        <w:rPr>
          <w:rFonts w:ascii="Cambria" w:hAnsi="Cambria"/>
          <w:i/>
          <w:iCs/>
        </w:rPr>
        <w:t>абсолютного личностного различения»</w:t>
      </w:r>
      <w:r w:rsidRPr="00254773">
        <w:rPr>
          <w:rFonts w:ascii="Cambria" w:hAnsi="Cambria"/>
        </w:rPr>
        <w:t xml:space="preserve"> и внесении в Троицу «обезличивания».</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2.4.5. Точка зрения Жана-Мишеля Гаррига и Олевье Клемана</w:t>
      </w:r>
    </w:p>
    <w:p w:rsidR="008B4C36" w:rsidRPr="00254773" w:rsidRDefault="00254773">
      <w:pPr>
        <w:ind w:firstLine="900"/>
        <w:jc w:val="both"/>
        <w:rPr>
          <w:rFonts w:ascii="Cambria" w:hAnsi="Cambria"/>
        </w:rPr>
      </w:pPr>
      <w:r w:rsidRPr="00254773">
        <w:rPr>
          <w:rFonts w:ascii="Cambria" w:hAnsi="Cambria"/>
        </w:rPr>
        <w:t xml:space="preserve">Среди попыток римо-католических богословов найти приемлемую для Востока интерпретацию Filioque, одна из наиболее значимых принадлежит священнику Жан-Мишель Гарригу (Jean-Michel Garrigues). Во второй половине 1971 года, франкоязычный православный журнал </w:t>
      </w:r>
      <w:r w:rsidRPr="00254773">
        <w:rPr>
          <w:rFonts w:ascii="Cambria" w:hAnsi="Cambria"/>
          <w:i/>
          <w:iCs/>
        </w:rPr>
        <w:t>Contacts</w:t>
      </w:r>
      <w:r w:rsidRPr="00254773">
        <w:rPr>
          <w:rFonts w:ascii="Cambria" w:hAnsi="Cambria"/>
        </w:rPr>
        <w:t xml:space="preserve">, публикует его статью, «Le sens de la procession du Saint-Esprit dans la tradition latine du premier millénaire». Колонка редакции, секретарем которой являлся О. Клеман, представляла эту статью как событие </w:t>
      </w:r>
      <w:r w:rsidRPr="00254773">
        <w:rPr>
          <w:rFonts w:ascii="Cambria" w:hAnsi="Cambria"/>
          <w:i/>
          <w:iCs/>
        </w:rPr>
        <w:t>«преодолевающее тысячелетние неведение и недоразумение»</w:t>
      </w:r>
      <w:r w:rsidRPr="00254773">
        <w:rPr>
          <w:rFonts w:ascii="Cambria" w:hAnsi="Cambria"/>
        </w:rPr>
        <w:t>. А в 1972 году в сборнике католического центра «Истина», посвященном вопросу о расхождении Востока и Запада в области пневматологии, ученик В. Н. Лосского французский православный богослов Оливье Клеман опубликовал статью, посвященную анализу трактата святителя Григория Кипрского «Об исхождении Святого Духа». В этой публикации были поддержаны и развиты идеи Жана-Мишеля Гаррига. Потому в науке принято иногда говорить «о теории Гаррига-Клемана». Впоследствии она была положительно оценена многими католическими богословами.</w:t>
      </w:r>
    </w:p>
    <w:p w:rsidR="008B4C36" w:rsidRPr="00254773" w:rsidRDefault="00254773">
      <w:pPr>
        <w:ind w:firstLine="900"/>
        <w:jc w:val="both"/>
        <w:rPr>
          <w:rFonts w:ascii="Cambria" w:hAnsi="Cambria"/>
        </w:rPr>
      </w:pPr>
      <w:r w:rsidRPr="00254773">
        <w:rPr>
          <w:rFonts w:ascii="Cambria" w:hAnsi="Cambria"/>
        </w:rPr>
        <w:t xml:space="preserve">Главное положение этой теории исходит из сопоставления латинского и греческого текстов Символа веры. Гарриг, а вслед за ним и О. Клеман утверждают, что значение греческого глагола </w:t>
      </w:r>
      <w:r w:rsidRPr="00254773">
        <w:rPr>
          <w:rFonts w:ascii="Cambria" w:hAnsi="Cambria"/>
          <w:lang w:val="ar-SA"/>
        </w:rPr>
        <w:t>ἐ</w:t>
      </w:r>
      <w:r w:rsidRPr="00254773">
        <w:rPr>
          <w:rFonts w:ascii="Cambria" w:eastAsia="Palatino Linotype" w:hAnsi="Cambria" w:cs="Palatino Linotype"/>
        </w:rPr>
        <w:t>κπορε</w:t>
      </w:r>
      <w:r w:rsidRPr="00254773">
        <w:rPr>
          <w:rFonts w:ascii="Cambria" w:hAnsi="Cambria"/>
          <w:lang w:val="ar-SA"/>
        </w:rPr>
        <w:t>ύ</w:t>
      </w:r>
      <w:r w:rsidRPr="00254773">
        <w:rPr>
          <w:rFonts w:ascii="Cambria" w:eastAsia="Palatino Linotype" w:hAnsi="Cambria" w:cs="Palatino Linotype"/>
        </w:rPr>
        <w:t xml:space="preserve">ομαι </w:t>
      </w:r>
      <w:r w:rsidRPr="00254773">
        <w:rPr>
          <w:rFonts w:ascii="Cambria" w:hAnsi="Cambria"/>
        </w:rPr>
        <w:t xml:space="preserve">и латинского procedere не тождественны. И потому в греческой и латинской редакциях Символа веры выражены два разных аспекта учения о Святом Духе. Если </w:t>
      </w:r>
      <w:r w:rsidRPr="00254773">
        <w:rPr>
          <w:rFonts w:ascii="Cambria" w:hAnsi="Cambria"/>
          <w:lang w:val="ar-SA"/>
        </w:rPr>
        <w:t>ἐ</w:t>
      </w:r>
      <w:r w:rsidRPr="00254773">
        <w:rPr>
          <w:rFonts w:ascii="Cambria" w:eastAsia="Palatino Linotype" w:hAnsi="Cambria" w:cs="Palatino Linotype"/>
        </w:rPr>
        <w:t>κπορε</w:t>
      </w:r>
      <w:r w:rsidRPr="00254773">
        <w:rPr>
          <w:rFonts w:ascii="Cambria" w:hAnsi="Cambria"/>
          <w:lang w:val="ar-SA"/>
        </w:rPr>
        <w:t>ύ</w:t>
      </w:r>
      <w:r w:rsidRPr="00254773">
        <w:rPr>
          <w:rFonts w:ascii="Cambria" w:eastAsia="Palatino Linotype" w:hAnsi="Cambria" w:cs="Palatino Linotype"/>
        </w:rPr>
        <w:t xml:space="preserve">ομαι </w:t>
      </w:r>
      <w:r w:rsidRPr="00254773">
        <w:rPr>
          <w:rFonts w:ascii="Cambria" w:hAnsi="Cambria"/>
        </w:rPr>
        <w:t xml:space="preserve">традиционно переводится на славянский и русский языки глаголом «исходить», то латинский глагол procedere, в соответствие с этой теорией, следовало бы перевести как «происходить». Глагол </w:t>
      </w:r>
      <w:r w:rsidRPr="00254773">
        <w:rPr>
          <w:rFonts w:ascii="Cambria" w:hAnsi="Cambria"/>
        </w:rPr>
        <w:lastRenderedPageBreak/>
        <w:t xml:space="preserve">procedere следует переводить на греческий не как </w:t>
      </w:r>
      <w:r w:rsidRPr="00254773">
        <w:rPr>
          <w:rFonts w:ascii="Cambria" w:hAnsi="Cambria"/>
          <w:lang w:val="ar-SA"/>
        </w:rPr>
        <w:t>ἐ</w:t>
      </w:r>
      <w:r w:rsidRPr="00254773">
        <w:rPr>
          <w:rFonts w:ascii="Cambria" w:eastAsia="Palatino Linotype" w:hAnsi="Cambria" w:cs="Palatino Linotype"/>
        </w:rPr>
        <w:t>κπορε</w:t>
      </w:r>
      <w:r w:rsidRPr="00254773">
        <w:rPr>
          <w:rFonts w:ascii="Cambria" w:hAnsi="Cambria"/>
          <w:lang w:val="ar-SA"/>
        </w:rPr>
        <w:t>ύ</w:t>
      </w:r>
      <w:r w:rsidRPr="00254773">
        <w:rPr>
          <w:rFonts w:ascii="Cambria" w:eastAsia="Palatino Linotype" w:hAnsi="Cambria" w:cs="Palatino Linotype"/>
        </w:rPr>
        <w:t>ομαι</w:t>
      </w:r>
      <w:r w:rsidRPr="00254773">
        <w:rPr>
          <w:rFonts w:ascii="Cambria" w:hAnsi="Cambria"/>
        </w:rPr>
        <w:t xml:space="preserve">, а как </w:t>
      </w:r>
      <w:r w:rsidRPr="00254773">
        <w:rPr>
          <w:rFonts w:ascii="Cambria" w:eastAsia="Palatino Linotype" w:hAnsi="Cambria" w:cs="Palatino Linotype"/>
        </w:rPr>
        <w:t>προϊέναι</w:t>
      </w:r>
      <w:r w:rsidRPr="00254773">
        <w:rPr>
          <w:rFonts w:ascii="Cambria" w:hAnsi="Cambria"/>
        </w:rPr>
        <w:t>.</w:t>
      </w:r>
    </w:p>
    <w:p w:rsidR="008B4C36" w:rsidRPr="00254773" w:rsidRDefault="00254773">
      <w:pPr>
        <w:ind w:firstLine="900"/>
        <w:jc w:val="both"/>
        <w:rPr>
          <w:rFonts w:ascii="Cambria" w:hAnsi="Cambria"/>
        </w:rPr>
      </w:pPr>
      <w:r w:rsidRPr="00254773">
        <w:rPr>
          <w:rFonts w:ascii="Cambria" w:hAnsi="Cambria"/>
        </w:rPr>
        <w:t>Под procedere (происхождением), по мнению Гаррига и Клемана, следует понимать сообщение от Отца к Сыну божественной сущности и всех свойств этой сущности, особенно же свойства быть источником божественности. Таким образом, не желая, в превечном движении любви – перихоресисе, сохранять эту сущность для Себя одного, Сын, вместе с Отцом передает её Духу. Наконец, Дух Святой, вместе с Отцом и Сыном, не желает сохранить божественность для Самого Себя, но превечно воссиявает, являет эту божественность, в икономии же стремится приобщить к ней человека. Таким образом, Святой Дух получает свое бытие из божественной сущности, которая является общей для Отца и Сына. К этому аспекту бытия Святого Духа Гарриг и Клеман прилагают латинский глагол procedere.</w:t>
      </w:r>
    </w:p>
    <w:p w:rsidR="008B4C36" w:rsidRPr="00254773" w:rsidRDefault="00254773">
      <w:pPr>
        <w:ind w:firstLine="900"/>
        <w:jc w:val="both"/>
        <w:rPr>
          <w:rFonts w:ascii="Cambria" w:hAnsi="Cambria"/>
        </w:rPr>
      </w:pPr>
      <w:r w:rsidRPr="00254773">
        <w:rPr>
          <w:rFonts w:ascii="Cambria" w:hAnsi="Cambria"/>
        </w:rPr>
        <w:t xml:space="preserve">Гарриг даже предлагал новую редакцию греческого Символа веры, которая снимала бы указанное противоречие. На славянский язык эта редакция может быть переведена примерно так: </w:t>
      </w:r>
      <w:r w:rsidRPr="00254773">
        <w:rPr>
          <w:rFonts w:ascii="Cambria" w:hAnsi="Cambria"/>
          <w:i/>
          <w:iCs/>
        </w:rPr>
        <w:t>И в Духа Святаго, Господа Животворящаго, Иже от Отца исходящаго, иже от Отца и Сына происходящаго</w:t>
      </w:r>
      <w:r w:rsidRPr="00254773">
        <w:rPr>
          <w:rFonts w:ascii="Cambria" w:hAnsi="Cambria"/>
        </w:rPr>
        <w:t>. То есть исходит Дух от ипостаси Отца, но получает божественную сущность, которая является общей для Отца и Сына.</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2.4.6. Католические разъяснения 1995 года</w:t>
      </w:r>
    </w:p>
    <w:p w:rsidR="008B4C36" w:rsidRPr="00254773" w:rsidRDefault="00254773">
      <w:pPr>
        <w:ind w:firstLine="900"/>
        <w:jc w:val="both"/>
        <w:rPr>
          <w:rFonts w:ascii="Cambria" w:hAnsi="Cambria"/>
        </w:rPr>
      </w:pPr>
      <w:r w:rsidRPr="00254773">
        <w:rPr>
          <w:rFonts w:ascii="Cambria" w:hAnsi="Cambria"/>
        </w:rPr>
        <w:t xml:space="preserve">29 июня 1995 года в день святых апостолов Петра и Павла (по новому стилю) Константинопольский патриарх Варфоломей присутствовал на традиционном экуменическом богослужении в римском соборе Святого Петра. Во время этого богослужения Иоанн </w:t>
      </w:r>
      <w:r w:rsidRPr="00254773">
        <w:rPr>
          <w:rFonts w:ascii="Cambria" w:hAnsi="Cambria"/>
        </w:rPr>
        <w:lastRenderedPageBreak/>
        <w:t>Павел II произнес проповедь, в которой выразил пожелание, чтобы было дано разъяснение «традиционного учения о Filioque, стоящего за литургическим латинским переводом Символа веры, дабы можно было показать его полное соответствие тому, что Вселенский собор, состоявшийся в Константинополе в 381 году, исповедует в своем Символе: Отец как источник всей Троицы, единственное начало Сына и Святого Духа». Такое разъяснение уже в том же году было подготовлено Папским советом по христианскому единству и опубликовано в «Osservatore Romano». Документ датирован 8 сентября 1995 года, а опубликован был 13 сентября 1995 года (OR, № 211 (40050), 13.09.1995. p.1-4). Документ называется: «Греческая и латинская традиции об исхождении Святого Духа». Он был опубликован по-итальянски и по-французски. В 1996 году был издан неофициальный русский перевод Андрея Коваля. Следует отметить, что этот документ не относится к церковному учительству в строгом смысле слова. Он опубликован не от имени Папы и не от имени Вселенского Собора, поэтому его авторитетность явно ниже, нежели те многочисленные вероучительные документы, которые издавались Католической Церковью в прежние века.</w:t>
      </w:r>
    </w:p>
    <w:p w:rsidR="008B4C36" w:rsidRPr="00254773" w:rsidRDefault="00254773">
      <w:pPr>
        <w:ind w:firstLine="900"/>
        <w:jc w:val="both"/>
        <w:rPr>
          <w:rFonts w:ascii="Cambria" w:hAnsi="Cambria"/>
        </w:rPr>
      </w:pPr>
      <w:r w:rsidRPr="00254773">
        <w:rPr>
          <w:rFonts w:ascii="Cambria" w:hAnsi="Cambria"/>
        </w:rPr>
        <w:t xml:space="preserve">В «Разъяснении» 1995 года фактически изложена теория, выдвинутая прежде Жаном-Мишелем Гарригом и поддержана Оливье Клеманом. В документе подчеркивается, что греческий термин </w:t>
      </w:r>
      <w:r w:rsidRPr="00254773">
        <w:rPr>
          <w:rFonts w:ascii="Cambria" w:hAnsi="Cambria"/>
          <w:lang w:val="ar-SA"/>
        </w:rPr>
        <w:t>ἐ</w:t>
      </w:r>
      <w:r w:rsidRPr="00254773">
        <w:rPr>
          <w:rFonts w:ascii="Cambria" w:eastAsia="Palatino Linotype" w:hAnsi="Cambria" w:cs="Palatino Linotype"/>
        </w:rPr>
        <w:t xml:space="preserve">κπόρευσις </w:t>
      </w:r>
      <w:r w:rsidRPr="00254773">
        <w:rPr>
          <w:rFonts w:ascii="Cambria" w:hAnsi="Cambria"/>
        </w:rPr>
        <w:t xml:space="preserve">(«исхождение»), употребленный в греческом тексте Символа, означает «происхождение Святого Духа от одного лишь Отца как начала всей Троицы». Восточные отцы отличают </w:t>
      </w:r>
      <w:r w:rsidRPr="00254773">
        <w:rPr>
          <w:rFonts w:ascii="Cambria" w:hAnsi="Cambria"/>
          <w:lang w:val="ar-SA"/>
        </w:rPr>
        <w:t>ἐ</w:t>
      </w:r>
      <w:r w:rsidRPr="00254773">
        <w:rPr>
          <w:rFonts w:ascii="Cambria" w:eastAsia="Palatino Linotype" w:hAnsi="Cambria" w:cs="Palatino Linotype"/>
        </w:rPr>
        <w:t xml:space="preserve">κπόρευσις </w:t>
      </w:r>
      <w:r w:rsidRPr="00254773">
        <w:rPr>
          <w:rFonts w:ascii="Cambria" w:hAnsi="Cambria"/>
        </w:rPr>
        <w:t xml:space="preserve">от другого термина </w:t>
      </w:r>
      <w:r w:rsidRPr="00254773">
        <w:rPr>
          <w:rFonts w:ascii="Cambria" w:eastAsia="Palatino Linotype" w:hAnsi="Cambria" w:cs="Palatino Linotype"/>
        </w:rPr>
        <w:t>το προϊέναι</w:t>
      </w:r>
      <w:r w:rsidRPr="00254773">
        <w:rPr>
          <w:rFonts w:ascii="Cambria" w:hAnsi="Cambria"/>
        </w:rPr>
        <w:t xml:space="preserve"> («происхождение»). Этот второй термин имеет более общее значение и прилагается как к </w:t>
      </w:r>
      <w:r w:rsidRPr="00254773">
        <w:rPr>
          <w:rFonts w:ascii="Cambria" w:hAnsi="Cambria"/>
        </w:rPr>
        <w:lastRenderedPageBreak/>
        <w:t xml:space="preserve">исхождению Святого Духа, так и к рождению Сына (св. Григорий Богослов: «Дух - это воистину Дух, </w:t>
      </w:r>
      <w:r w:rsidRPr="00254773">
        <w:rPr>
          <w:rFonts w:ascii="Cambria" w:hAnsi="Cambria"/>
          <w:i/>
          <w:iCs/>
        </w:rPr>
        <w:t>происходящий</w:t>
      </w:r>
      <w:r w:rsidRPr="00254773">
        <w:rPr>
          <w:rFonts w:ascii="Cambria" w:hAnsi="Cambria"/>
        </w:rPr>
        <w:t xml:space="preserve"> (</w:t>
      </w:r>
      <w:r w:rsidRPr="00254773">
        <w:rPr>
          <w:rFonts w:ascii="Cambria" w:eastAsia="Palatino Linotype" w:hAnsi="Cambria" w:cs="Palatino Linotype"/>
        </w:rPr>
        <w:t>προϊόν</w:t>
      </w:r>
      <w:r w:rsidRPr="00254773">
        <w:rPr>
          <w:rFonts w:ascii="Cambria" w:hAnsi="Cambria"/>
        </w:rPr>
        <w:t xml:space="preserve">) от Отца — не через порождение, поскольку здесь нет рождения, но через </w:t>
      </w:r>
      <w:r w:rsidRPr="00254773">
        <w:rPr>
          <w:rFonts w:ascii="Cambria" w:hAnsi="Cambria"/>
          <w:i/>
          <w:iCs/>
        </w:rPr>
        <w:t>исхождение</w:t>
      </w:r>
      <w:r w:rsidRPr="00254773">
        <w:rPr>
          <w:rFonts w:ascii="Cambria" w:hAnsi="Cambria"/>
        </w:rPr>
        <w:t xml:space="preserve"> (</w:t>
      </w:r>
      <w:r w:rsidRPr="00254773">
        <w:rPr>
          <w:rFonts w:ascii="Cambria" w:hAnsi="Cambria"/>
          <w:lang w:val="ar-SA"/>
        </w:rPr>
        <w:t>ἐ</w:t>
      </w:r>
      <w:r w:rsidRPr="00254773">
        <w:rPr>
          <w:rFonts w:ascii="Cambria" w:eastAsia="Palatino Linotype" w:hAnsi="Cambria" w:cs="Palatino Linotype"/>
        </w:rPr>
        <w:t>κπόρευσις</w:t>
      </w:r>
      <w:r w:rsidRPr="00254773">
        <w:rPr>
          <w:rFonts w:ascii="Cambria" w:hAnsi="Cambria"/>
        </w:rPr>
        <w:t xml:space="preserve">)» («Беседа» 39,12). Восточные отцы никогда не используют термин </w:t>
      </w:r>
      <w:r w:rsidRPr="00254773">
        <w:rPr>
          <w:rFonts w:ascii="Cambria" w:hAnsi="Cambria"/>
          <w:lang w:val="ar-SA"/>
        </w:rPr>
        <w:t>ἐ</w:t>
      </w:r>
      <w:r w:rsidRPr="00254773">
        <w:rPr>
          <w:rFonts w:ascii="Cambria" w:eastAsia="Palatino Linotype" w:hAnsi="Cambria" w:cs="Palatino Linotype"/>
        </w:rPr>
        <w:t xml:space="preserve">κπόρευσις </w:t>
      </w:r>
      <w:r w:rsidRPr="00254773">
        <w:rPr>
          <w:rFonts w:ascii="Cambria" w:hAnsi="Cambria"/>
        </w:rPr>
        <w:t>для обозначения отношения Духа Святого к Сыну.</w:t>
      </w:r>
    </w:p>
    <w:p w:rsidR="008B4C36" w:rsidRPr="00254773" w:rsidRDefault="00254773">
      <w:pPr>
        <w:ind w:firstLine="900"/>
        <w:jc w:val="both"/>
        <w:rPr>
          <w:rFonts w:ascii="Cambria" w:hAnsi="Cambria"/>
        </w:rPr>
      </w:pPr>
      <w:r w:rsidRPr="00254773">
        <w:rPr>
          <w:rFonts w:ascii="Cambria" w:hAnsi="Cambria"/>
        </w:rPr>
        <w:t>Далее документ гласит, что Католическая Церковь согласна с Православной Церковью в некорректности формулы об исхождении (</w:t>
      </w:r>
      <w:r w:rsidRPr="00254773">
        <w:rPr>
          <w:rFonts w:ascii="Cambria" w:hAnsi="Cambria"/>
          <w:lang w:val="ar-SA"/>
        </w:rPr>
        <w:t>ἐ</w:t>
      </w:r>
      <w:r w:rsidRPr="00254773">
        <w:rPr>
          <w:rFonts w:ascii="Cambria" w:eastAsia="Palatino Linotype" w:hAnsi="Cambria" w:cs="Palatino Linotype"/>
        </w:rPr>
        <w:t>κπόρευσις</w:t>
      </w:r>
      <w:r w:rsidRPr="00254773">
        <w:rPr>
          <w:rFonts w:ascii="Cambria" w:hAnsi="Cambria"/>
        </w:rPr>
        <w:t>) Святого Духа от Отца и Сына. Латинское Filioque «должно пониматься и излагаться Католической Церковью так, чтобы не возникло впечатления, будто оно может противоречить единоначалию Отца или тому обстоятельству, что Он является единственным началом, или причиной (</w:t>
      </w:r>
      <w:r w:rsidRPr="00254773">
        <w:rPr>
          <w:rFonts w:ascii="Cambria" w:hAnsi="Cambria"/>
          <w:lang w:val="ar-SA"/>
        </w:rPr>
        <w:t>ἀ</w:t>
      </w:r>
      <w:r w:rsidRPr="00254773">
        <w:rPr>
          <w:rFonts w:ascii="Cambria" w:eastAsia="Palatino Linotype" w:hAnsi="Cambria" w:cs="Palatino Linotype"/>
        </w:rPr>
        <w:t>ρχή, α</w:t>
      </w:r>
      <w:r w:rsidRPr="00254773">
        <w:rPr>
          <w:rFonts w:ascii="Cambria" w:hAnsi="Cambria"/>
          <w:lang w:val="ar-SA"/>
        </w:rPr>
        <w:t>ἰ</w:t>
      </w:r>
      <w:r w:rsidRPr="00254773">
        <w:rPr>
          <w:rFonts w:ascii="Cambria" w:eastAsia="Palatino Linotype" w:hAnsi="Cambria" w:cs="Palatino Linotype"/>
        </w:rPr>
        <w:t>τία</w:t>
      </w:r>
      <w:r w:rsidRPr="00254773">
        <w:rPr>
          <w:rFonts w:ascii="Cambria" w:hAnsi="Cambria"/>
        </w:rPr>
        <w:t>), исхождения (</w:t>
      </w:r>
      <w:r w:rsidRPr="00254773">
        <w:rPr>
          <w:rFonts w:ascii="Cambria" w:hAnsi="Cambria"/>
          <w:lang w:val="ar-SA"/>
        </w:rPr>
        <w:t>ἐ</w:t>
      </w:r>
      <w:r w:rsidRPr="00254773">
        <w:rPr>
          <w:rFonts w:ascii="Cambria" w:eastAsia="Palatino Linotype" w:hAnsi="Cambria" w:cs="Palatino Linotype"/>
        </w:rPr>
        <w:t>κπόρευσις</w:t>
      </w:r>
      <w:r w:rsidRPr="00254773">
        <w:rPr>
          <w:rFonts w:ascii="Cambria" w:hAnsi="Cambria"/>
        </w:rPr>
        <w:t xml:space="preserve">) Духа». Латинский термин processio («происхождение») соответствует не греческому </w:t>
      </w:r>
      <w:r w:rsidRPr="00254773">
        <w:rPr>
          <w:rFonts w:ascii="Cambria" w:hAnsi="Cambria"/>
          <w:lang w:val="ar-SA"/>
        </w:rPr>
        <w:t>ἐ</w:t>
      </w:r>
      <w:r w:rsidRPr="00254773">
        <w:rPr>
          <w:rFonts w:ascii="Cambria" w:eastAsia="Palatino Linotype" w:hAnsi="Cambria" w:cs="Palatino Linotype"/>
        </w:rPr>
        <w:t>κπόρευσις</w:t>
      </w:r>
      <w:r w:rsidRPr="00254773">
        <w:rPr>
          <w:rFonts w:ascii="Cambria" w:hAnsi="Cambria"/>
        </w:rPr>
        <w:t xml:space="preserve">, а </w:t>
      </w:r>
      <w:r w:rsidRPr="00254773">
        <w:rPr>
          <w:rFonts w:ascii="Cambria" w:eastAsia="Palatino Linotype" w:hAnsi="Cambria" w:cs="Palatino Linotype"/>
        </w:rPr>
        <w:t>το προϊέναι</w:t>
      </w:r>
      <w:r w:rsidRPr="00254773">
        <w:rPr>
          <w:rFonts w:ascii="Cambria" w:hAnsi="Cambria"/>
        </w:rPr>
        <w:t xml:space="preserve"> и означает «сообщение Божественной единосущности от Отца к Сыну, а от Отца с Сыном и через Сына - к Святому Духу. Происхождение Святого Духа от Отца и Сына «означает не то, что в Святой Дух переходит Божественная сущность, или субстанция, а то, что она сообщается Ему от Отца и Сына, для Которых она общая». Документ утверждает, что именно это учение содержится в восточной формуле «от Отца через Сына».</w:t>
      </w:r>
    </w:p>
    <w:p w:rsidR="008B4C36" w:rsidRPr="00254773" w:rsidRDefault="00254773">
      <w:pPr>
        <w:ind w:firstLine="900"/>
        <w:jc w:val="both"/>
        <w:rPr>
          <w:rFonts w:ascii="Cambria" w:hAnsi="Cambria"/>
        </w:rPr>
      </w:pPr>
      <w:r w:rsidRPr="00254773">
        <w:rPr>
          <w:rFonts w:ascii="Cambria" w:hAnsi="Cambria"/>
        </w:rPr>
        <w:t>Таким образом, с точки зрения Католической Церкви латинская и греческая терминологии не тождественны. Поэтому в тех регионах, где богослужение совершается на греческом языке, Католическая Церковь сегодня не добавляет в Символ веры слова «и от Сына».</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2.4.7. Православная критика «Разъяснений» 1995 года</w:t>
      </w:r>
    </w:p>
    <w:p w:rsidR="008B4C36" w:rsidRPr="00254773" w:rsidRDefault="00254773">
      <w:pPr>
        <w:ind w:firstLine="900"/>
        <w:jc w:val="both"/>
        <w:rPr>
          <w:rFonts w:ascii="Cambria" w:hAnsi="Cambria"/>
        </w:rPr>
      </w:pPr>
      <w:r w:rsidRPr="00254773">
        <w:rPr>
          <w:rFonts w:ascii="Cambria" w:hAnsi="Cambria"/>
        </w:rPr>
        <w:t xml:space="preserve">Документ был восторженно встречен О. Клеманом: «Этот документ, замечательно обоснованный, несомненно откроет путь к завершению спора о Filioque» – «теперь мы можем понимать Filioque с точки зрения неразделенной Церкви». Более сдержанной была реакция его коллег по Свято-Сергиевскому Институту отца Бориса Бобринского и Мишеля Ставру. </w:t>
      </w:r>
    </w:p>
    <w:p w:rsidR="008B4C36" w:rsidRPr="00254773" w:rsidRDefault="00254773">
      <w:pPr>
        <w:ind w:firstLine="900"/>
        <w:jc w:val="both"/>
        <w:rPr>
          <w:rFonts w:ascii="Cambria" w:hAnsi="Cambria"/>
        </w:rPr>
      </w:pPr>
      <w:r w:rsidRPr="00254773">
        <w:rPr>
          <w:rFonts w:ascii="Cambria" w:hAnsi="Cambria"/>
        </w:rPr>
        <w:t>Наиболее развернутую критику «Разъяснения» представил французский православный патролог Жан-Клод Ларше. В 1997 году он опубликовал статью «Вопрос о Filioque», специально посвященную анализу «Разъяснения».</w:t>
      </w:r>
    </w:p>
    <w:p w:rsidR="008B4C36" w:rsidRPr="00254773" w:rsidRDefault="00254773">
      <w:pPr>
        <w:ind w:firstLine="900"/>
        <w:jc w:val="both"/>
        <w:rPr>
          <w:rFonts w:ascii="Cambria" w:hAnsi="Cambria"/>
        </w:rPr>
      </w:pPr>
      <w:r w:rsidRPr="00254773">
        <w:rPr>
          <w:rFonts w:ascii="Cambria" w:hAnsi="Cambria"/>
        </w:rPr>
        <w:t>Отметим некоторые положения критики Ларше.</w:t>
      </w:r>
    </w:p>
    <w:p w:rsidR="008B4C36" w:rsidRPr="00254773" w:rsidRDefault="00254773">
      <w:pPr>
        <w:ind w:firstLine="900"/>
        <w:jc w:val="both"/>
        <w:rPr>
          <w:rFonts w:ascii="Cambria" w:hAnsi="Cambria"/>
        </w:rPr>
      </w:pPr>
      <w:r w:rsidRPr="00254773">
        <w:rPr>
          <w:rFonts w:ascii="Cambria" w:hAnsi="Cambria"/>
        </w:rPr>
        <w:t>1. Французский православный богослов не соглашается с тезисом, что различие между Востоком и Западом находится в области филологии. Ларше показывает, что термины «исхождение» и происхождение» (</w:t>
      </w:r>
      <w:r w:rsidRPr="00254773">
        <w:rPr>
          <w:rFonts w:ascii="Cambria" w:hAnsi="Cambria"/>
          <w:lang w:val="ar-SA"/>
        </w:rPr>
        <w:t>ἐ</w:t>
      </w:r>
      <w:r w:rsidRPr="00254773">
        <w:rPr>
          <w:rFonts w:ascii="Cambria" w:eastAsia="Palatino Linotype" w:hAnsi="Cambria" w:cs="Palatino Linotype"/>
        </w:rPr>
        <w:t>κπόρευσις</w:t>
      </w:r>
      <w:r w:rsidRPr="00254773">
        <w:rPr>
          <w:rFonts w:ascii="Cambria" w:hAnsi="Cambria"/>
        </w:rPr>
        <w:t xml:space="preserve"> и </w:t>
      </w:r>
      <w:r w:rsidRPr="00254773">
        <w:rPr>
          <w:rFonts w:ascii="Cambria" w:eastAsia="Palatino Linotype" w:hAnsi="Cambria" w:cs="Palatino Linotype"/>
        </w:rPr>
        <w:t>το προϊέναι</w:t>
      </w:r>
      <w:r w:rsidRPr="00254773">
        <w:rPr>
          <w:rFonts w:ascii="Cambria" w:hAnsi="Cambria"/>
        </w:rPr>
        <w:t xml:space="preserve">) использовались восточными отцами не всегда в том смысле, который вкладывает в них «Разъяснение». Например, наиболее  распространенное значение термина </w:t>
      </w:r>
      <w:r w:rsidRPr="00254773">
        <w:rPr>
          <w:rFonts w:ascii="Cambria" w:eastAsia="Palatino Linotype" w:hAnsi="Cambria" w:cs="Palatino Linotype"/>
        </w:rPr>
        <w:t xml:space="preserve">το προϊέναι </w:t>
      </w:r>
      <w:r w:rsidRPr="00254773">
        <w:rPr>
          <w:rFonts w:ascii="Cambria" w:hAnsi="Cambria"/>
        </w:rPr>
        <w:t xml:space="preserve">— энергийное, икономическое, домостроительное исхождение Святаго Духа в мир, что не тождественно латинскому procedere. </w:t>
      </w:r>
    </w:p>
    <w:p w:rsidR="008B4C36" w:rsidRPr="00254773" w:rsidRDefault="00254773">
      <w:pPr>
        <w:ind w:firstLine="900"/>
        <w:jc w:val="both"/>
        <w:rPr>
          <w:rFonts w:ascii="Cambria" w:hAnsi="Cambria"/>
        </w:rPr>
      </w:pPr>
      <w:r w:rsidRPr="00254773">
        <w:rPr>
          <w:rFonts w:ascii="Cambria" w:hAnsi="Cambria"/>
        </w:rPr>
        <w:t xml:space="preserve">2. В «Разъяснении» проявляется обычное для католичества смешение ипостасных и сущностных свойств. Здесь Ларше фактически воспроизводит один из уже известных нам аргументов патриарха Фотия. Согласно «Разъяснению», Святой Дух получает от Отца и Сына (или через Сына) «божественность», «единосущную божественность», то есть божественную природу. Получается явное </w:t>
      </w:r>
      <w:r w:rsidRPr="00254773">
        <w:rPr>
          <w:rFonts w:ascii="Cambria" w:hAnsi="Cambria"/>
        </w:rPr>
        <w:lastRenderedPageBreak/>
        <w:t xml:space="preserve">противоречие. Документ признает за Отцом и Сыном общее свойство — сообщать божественную сущность, не признавая такого свойства за Духом Святым. Это следствие смешения ипостастных и сущностных свойств. С другой стороны, если признать такое свойство и за Духом, то нужно признать возможность появления новых Божественных Ипостасей. </w:t>
      </w:r>
    </w:p>
    <w:p w:rsidR="008B4C36" w:rsidRPr="00254773" w:rsidRDefault="00254773">
      <w:pPr>
        <w:ind w:firstLine="900"/>
        <w:jc w:val="both"/>
        <w:rPr>
          <w:rFonts w:ascii="Cambria" w:hAnsi="Cambria"/>
        </w:rPr>
      </w:pPr>
      <w:r w:rsidRPr="00254773">
        <w:rPr>
          <w:rFonts w:ascii="Cambria" w:hAnsi="Cambria"/>
        </w:rPr>
        <w:t>3. В «Разъяснении сохраняется традиционное для латинского богословия смешение богословского и икономического аспектов. В документе утверждается тождественность западной формулы «от Отца и Сына» и восточной «от Отца через Сына». Однако Ларше показывает, что формула «через Сына» понималась восточными отцами как учение об энергийном проявлении Духа, то есть не о Его превечном исхождении (богословский аспект), а о Его временном посланничестве в мир (икономический, домостроительный аспект). А латинское Filioque говорит все же о превечном исхождении.</w:t>
      </w:r>
    </w:p>
    <w:p w:rsidR="008B4C36" w:rsidRPr="00254773" w:rsidRDefault="00254773">
      <w:pPr>
        <w:ind w:firstLine="900"/>
        <w:jc w:val="both"/>
        <w:rPr>
          <w:rFonts w:ascii="Cambria" w:hAnsi="Cambria"/>
        </w:rPr>
      </w:pPr>
      <w:r w:rsidRPr="00254773">
        <w:rPr>
          <w:rFonts w:ascii="Cambria" w:hAnsi="Cambria"/>
        </w:rPr>
        <w:t>Подводя итог, можно сказать следующее. В конце XIX – ХХ веках как в православном, так и в католическом богословии были предприняты попытки сближения латинской доктрины о Filioque с традиционной восточной триадологией. В результате католическое богословие фактически пришло к выводу о допустимости обеих формулировок, как взаимодополняющих, поскольку они раскрывают разные аспекты триадологии. Часть православных богословов приняла эту позицию, часть оспорила.</w:t>
      </w:r>
    </w:p>
    <w:p w:rsidR="008B4C36" w:rsidRPr="00254773" w:rsidRDefault="00254773">
      <w:pPr>
        <w:ind w:firstLine="900"/>
        <w:jc w:val="both"/>
        <w:rPr>
          <w:rFonts w:ascii="Cambria" w:hAnsi="Cambria"/>
        </w:rPr>
      </w:pPr>
      <w:r w:rsidRPr="00254773">
        <w:rPr>
          <w:rFonts w:ascii="Cambria" w:hAnsi="Cambria"/>
        </w:rPr>
        <w:t>Примирение двух традиций исходит из:</w:t>
      </w:r>
    </w:p>
    <w:p w:rsidR="008B4C36" w:rsidRPr="00254773" w:rsidRDefault="00254773">
      <w:pPr>
        <w:ind w:firstLine="900"/>
        <w:jc w:val="both"/>
        <w:rPr>
          <w:rFonts w:ascii="Cambria" w:hAnsi="Cambria"/>
        </w:rPr>
      </w:pPr>
      <w:r w:rsidRPr="00254773">
        <w:rPr>
          <w:rFonts w:ascii="Cambria" w:hAnsi="Cambria"/>
        </w:rPr>
        <w:t xml:space="preserve">1) филологического разграничения греческих слов ε̉κπόρευσις и το προϊέναι. Латинская редакция Символа, употребляя  существительное processio, предполагает его тождественность со вторым из греческих терминов; </w:t>
      </w:r>
    </w:p>
    <w:p w:rsidR="008B4C36" w:rsidRPr="00254773" w:rsidRDefault="00254773">
      <w:pPr>
        <w:ind w:firstLine="900"/>
        <w:jc w:val="both"/>
        <w:rPr>
          <w:rFonts w:ascii="Cambria" w:hAnsi="Cambria"/>
        </w:rPr>
      </w:pPr>
      <w:r w:rsidRPr="00254773">
        <w:rPr>
          <w:rFonts w:ascii="Cambria" w:hAnsi="Cambria"/>
        </w:rPr>
        <w:lastRenderedPageBreak/>
        <w:t>2) Восточная формула «через Сына» имеет отношение к внутритоичному бытию и не исключает западного Filioque.</w:t>
      </w:r>
    </w:p>
    <w:p w:rsidR="008B4C36" w:rsidRPr="00254773" w:rsidRDefault="00254773">
      <w:pPr>
        <w:ind w:firstLine="900"/>
        <w:jc w:val="both"/>
        <w:rPr>
          <w:rFonts w:ascii="Cambria" w:hAnsi="Cambria"/>
        </w:rPr>
      </w:pPr>
      <w:r w:rsidRPr="00254773">
        <w:rPr>
          <w:rFonts w:ascii="Cambria" w:hAnsi="Cambria"/>
        </w:rPr>
        <w:t>Для православного богословия сегодня остается дискуссионным вопрос о возможности относить формулу «через Сына» к богословскому порядку (то есть к внутритроичному бытию). И о возможности при таком отнесении интерпретировать ее не в смысле энергийного исхождения Духа, а в смысле особого порядка внутри Святой Троицы, особого превечного общения ипостасей Отца и Сына. Если О. Клеман (вслед за о. Гарригом) считает возможным усматривать в формуле «через Сына» особый процесс внутри Божества, то Ларше настаивает на исключительно энергийной интерпретации этой формулировки.</w:t>
      </w:r>
    </w:p>
    <w:p w:rsidR="008B4C36" w:rsidRPr="00254773" w:rsidRDefault="00254773">
      <w:pPr>
        <w:ind w:firstLine="900"/>
        <w:jc w:val="both"/>
        <w:rPr>
          <w:rFonts w:ascii="Cambria" w:hAnsi="Cambria"/>
        </w:rPr>
      </w:pPr>
      <w:r w:rsidRPr="00254773">
        <w:rPr>
          <w:rFonts w:ascii="Cambria" w:hAnsi="Cambria"/>
        </w:rPr>
        <w:t xml:space="preserve">Также требует более внимательного исследования вопрос о корректности употребления в «Разъяснении» 1995 года святоотеческой терминологии. Действительно ли можно говорить о четком различении в восточном богословии исхождения и происхождения?  </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 по проблеме Filioque</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lang w:val="de-DE"/>
        </w:rPr>
      </w:pPr>
      <w:r w:rsidRPr="00254773">
        <w:rPr>
          <w:rFonts w:ascii="Cambria" w:hAnsi="Cambria"/>
          <w:i/>
          <w:iCs/>
        </w:rPr>
        <w:t>Clément Olivier</w:t>
      </w:r>
      <w:r w:rsidRPr="00254773">
        <w:rPr>
          <w:rFonts w:ascii="Cambria" w:hAnsi="Cambria"/>
        </w:rPr>
        <w:t xml:space="preserve">. </w:t>
      </w:r>
      <w:r w:rsidRPr="00254773">
        <w:rPr>
          <w:rFonts w:ascii="Cambria" w:hAnsi="Cambria"/>
          <w:lang w:val="de-DE"/>
        </w:rPr>
        <w:t>À propos du Filioque // Le Messager orthodoxe, №7, 1960, pp. 9-22 ; №8, 1960, pp. 22-32 ; №10, 1960, pp. 26-31.</w:t>
      </w:r>
    </w:p>
    <w:p w:rsidR="008B4C36" w:rsidRPr="00254773" w:rsidRDefault="00254773">
      <w:pPr>
        <w:jc w:val="both"/>
        <w:rPr>
          <w:rFonts w:ascii="Cambria" w:hAnsi="Cambria"/>
          <w:lang w:val="de-DE"/>
        </w:rPr>
      </w:pPr>
      <w:r w:rsidRPr="00254773">
        <w:rPr>
          <w:rFonts w:ascii="Cambria" w:hAnsi="Cambria"/>
          <w:i/>
          <w:iCs/>
          <w:lang w:val="de-DE"/>
        </w:rPr>
        <w:t>Clément Olivier</w:t>
      </w:r>
      <w:r w:rsidRPr="00254773">
        <w:rPr>
          <w:rFonts w:ascii="Cambria" w:hAnsi="Cambria"/>
          <w:lang w:val="de-DE"/>
        </w:rPr>
        <w:t>. Grégoire de Chypre, “De l’ekporèse du Saint-Esprit” // Istina, №3-4, 1972, pp. 443-456.</w:t>
      </w:r>
    </w:p>
    <w:p w:rsidR="008B4C36" w:rsidRPr="00254773" w:rsidRDefault="00254773">
      <w:pPr>
        <w:jc w:val="both"/>
        <w:rPr>
          <w:rFonts w:ascii="Cambria" w:eastAsia="Times New Roman Bold" w:hAnsi="Cambria" w:cs="Times New Roman Bold"/>
        </w:rPr>
      </w:pPr>
      <w:r w:rsidRPr="00254773">
        <w:rPr>
          <w:rFonts w:ascii="Cambria" w:hAnsi="Cambria"/>
          <w:i/>
          <w:iCs/>
          <w:lang w:val="de-DE"/>
        </w:rPr>
        <w:t>Jean-Claude Larchet</w:t>
      </w:r>
      <w:r w:rsidRPr="00254773">
        <w:rPr>
          <w:rFonts w:ascii="Cambria" w:hAnsi="Cambria"/>
          <w:lang w:val="de-DE"/>
        </w:rPr>
        <w:t xml:space="preserve">. La Question du Filioque // Le Messager orthodoxe, №129, 1997, pp. 3-58. </w:t>
      </w:r>
      <w:r w:rsidRPr="00254773">
        <w:rPr>
          <w:rFonts w:ascii="Cambria" w:hAnsi="Cambria"/>
        </w:rPr>
        <w:t xml:space="preserve">Переиздано в: Theologia. Vol. 70, № 4, Athènes 1999. Интернет-публикация: </w:t>
      </w:r>
      <w:hyperlink r:id="rId9" w:history="1">
        <w:r w:rsidRPr="00254773">
          <w:rPr>
            <w:rStyle w:val="Hyperlink1"/>
            <w:rFonts w:ascii="Cambria" w:hAnsi="Cambria"/>
          </w:rPr>
          <w:t>http://www.myriobiblos.gr/texts/french/larchet.html</w:t>
        </w:r>
      </w:hyperlink>
      <w:r w:rsidRPr="00254773">
        <w:rPr>
          <w:rFonts w:ascii="Cambria" w:hAnsi="Cambria"/>
        </w:rPr>
        <w:t xml:space="preserve"> </w:t>
      </w:r>
    </w:p>
    <w:p w:rsidR="008B4C36" w:rsidRPr="00254773" w:rsidRDefault="00254773">
      <w:pPr>
        <w:jc w:val="both"/>
        <w:rPr>
          <w:rFonts w:ascii="Cambria" w:hAnsi="Cambria"/>
          <w:lang w:val="en-US"/>
        </w:rPr>
      </w:pPr>
      <w:r w:rsidRPr="00254773">
        <w:rPr>
          <w:rFonts w:ascii="Cambria" w:hAnsi="Cambria"/>
          <w:i/>
          <w:iCs/>
          <w:lang w:val="en-US"/>
        </w:rPr>
        <w:lastRenderedPageBreak/>
        <w:t>Meyendorff Jean</w:t>
      </w:r>
      <w:r w:rsidRPr="00254773">
        <w:rPr>
          <w:rFonts w:ascii="Cambria" w:hAnsi="Cambria"/>
          <w:lang w:val="en-US"/>
        </w:rPr>
        <w:t xml:space="preserve">. La procession du Saint-Esprit chez les Pères orientaux // Russie et Chrétienté, № 3-4. 1950. </w:t>
      </w:r>
      <w:r w:rsidRPr="00254773">
        <w:rPr>
          <w:rFonts w:ascii="Cambria" w:hAnsi="Cambria"/>
        </w:rPr>
        <w:t>Р</w:t>
      </w:r>
      <w:r w:rsidRPr="00254773">
        <w:rPr>
          <w:rFonts w:ascii="Cambria" w:hAnsi="Cambria"/>
          <w:lang w:val="en-US"/>
        </w:rPr>
        <w:t>. 164-165.</w:t>
      </w:r>
    </w:p>
    <w:p w:rsidR="008B4C36" w:rsidRPr="00254773" w:rsidRDefault="00254773">
      <w:pPr>
        <w:jc w:val="both"/>
        <w:rPr>
          <w:rFonts w:ascii="Cambria" w:hAnsi="Cambria"/>
          <w:lang w:val="en-US"/>
        </w:rPr>
      </w:pPr>
      <w:r w:rsidRPr="00254773">
        <w:rPr>
          <w:rFonts w:ascii="Cambria" w:hAnsi="Cambria"/>
          <w:i/>
          <w:iCs/>
          <w:lang w:val="en-US"/>
        </w:rPr>
        <w:t>R.P. Jean-Michel Garrigues</w:t>
      </w:r>
      <w:r w:rsidRPr="00254773">
        <w:rPr>
          <w:rFonts w:ascii="Cambria" w:hAnsi="Cambria"/>
          <w:lang w:val="en-US"/>
        </w:rPr>
        <w:t xml:space="preserve">. Le sens de la procession du Saint-Esprit dans la tradition latine du premier millénaire // Contacts, №75, 3ème trimestre 1971, pp. 283-309. – </w:t>
      </w:r>
      <w:r w:rsidRPr="00254773">
        <w:rPr>
          <w:rFonts w:ascii="Cambria" w:hAnsi="Cambria"/>
        </w:rPr>
        <w:t>Перепечатано</w:t>
      </w:r>
      <w:r w:rsidRPr="00254773">
        <w:rPr>
          <w:rFonts w:ascii="Cambria" w:hAnsi="Cambria"/>
          <w:lang w:val="en-US"/>
        </w:rPr>
        <w:t xml:space="preserve"> </w:t>
      </w:r>
      <w:r w:rsidRPr="00254773">
        <w:rPr>
          <w:rFonts w:ascii="Cambria" w:hAnsi="Cambria"/>
        </w:rPr>
        <w:t>в</w:t>
      </w:r>
      <w:r w:rsidRPr="00254773">
        <w:rPr>
          <w:rFonts w:ascii="Cambria" w:hAnsi="Cambria"/>
          <w:lang w:val="en-US"/>
        </w:rPr>
        <w:t xml:space="preserve"> </w:t>
      </w:r>
      <w:r w:rsidRPr="00254773">
        <w:rPr>
          <w:rFonts w:ascii="Cambria" w:hAnsi="Cambria"/>
        </w:rPr>
        <w:t>переработаном</w:t>
      </w:r>
      <w:r w:rsidRPr="00254773">
        <w:rPr>
          <w:rFonts w:ascii="Cambria" w:hAnsi="Cambria"/>
          <w:lang w:val="en-US"/>
        </w:rPr>
        <w:t xml:space="preserve"> </w:t>
      </w:r>
      <w:r w:rsidRPr="00254773">
        <w:rPr>
          <w:rFonts w:ascii="Cambria" w:hAnsi="Cambria"/>
        </w:rPr>
        <w:t>виде</w:t>
      </w:r>
      <w:r w:rsidRPr="00254773">
        <w:rPr>
          <w:rFonts w:ascii="Cambria" w:hAnsi="Cambria"/>
          <w:lang w:val="en-US"/>
        </w:rPr>
        <w:t xml:space="preserve"> </w:t>
      </w:r>
      <w:r w:rsidRPr="00254773">
        <w:rPr>
          <w:rFonts w:ascii="Cambria" w:hAnsi="Cambria"/>
        </w:rPr>
        <w:t>под</w:t>
      </w:r>
      <w:r w:rsidRPr="00254773">
        <w:rPr>
          <w:rFonts w:ascii="Cambria" w:hAnsi="Cambria"/>
          <w:lang w:val="en-US"/>
        </w:rPr>
        <w:t xml:space="preserve"> </w:t>
      </w:r>
      <w:r w:rsidRPr="00254773">
        <w:rPr>
          <w:rFonts w:ascii="Cambria" w:hAnsi="Cambria"/>
        </w:rPr>
        <w:t>названием</w:t>
      </w:r>
      <w:r w:rsidRPr="00254773">
        <w:rPr>
          <w:rFonts w:ascii="Cambria" w:hAnsi="Cambria"/>
          <w:lang w:val="en-US"/>
        </w:rPr>
        <w:t> : «Procession et ekporèse du Saint-Esprit» // Istina, №3-4, 1972, pp. 345-366.</w:t>
      </w:r>
    </w:p>
    <w:p w:rsidR="008B4C36" w:rsidRPr="00254773" w:rsidRDefault="00254773">
      <w:pPr>
        <w:jc w:val="both"/>
        <w:rPr>
          <w:rFonts w:ascii="Cambria" w:hAnsi="Cambria"/>
        </w:rPr>
      </w:pPr>
      <w:r w:rsidRPr="00254773">
        <w:rPr>
          <w:rFonts w:ascii="Cambria" w:hAnsi="Cambria"/>
          <w:i/>
          <w:iCs/>
        </w:rPr>
        <w:t>Болотов В. В., проф.</w:t>
      </w:r>
      <w:r w:rsidRPr="00254773">
        <w:rPr>
          <w:rFonts w:ascii="Cambria" w:hAnsi="Cambria"/>
        </w:rPr>
        <w:t xml:space="preserve"> К вопросу о Filioque / С предисловием проф. А. Бриллиантова. СПб., 1914.</w:t>
      </w:r>
    </w:p>
    <w:p w:rsidR="008B4C36" w:rsidRPr="00254773" w:rsidRDefault="00254773">
      <w:pPr>
        <w:jc w:val="both"/>
        <w:rPr>
          <w:rFonts w:ascii="Cambria" w:hAnsi="Cambria"/>
        </w:rPr>
      </w:pPr>
      <w:r w:rsidRPr="00254773">
        <w:rPr>
          <w:rFonts w:ascii="Cambria" w:hAnsi="Cambria"/>
          <w:i/>
          <w:iCs/>
        </w:rPr>
        <w:t>Булгаков Сергий, прот.</w:t>
      </w:r>
      <w:r w:rsidRPr="00254773">
        <w:rPr>
          <w:rFonts w:ascii="Cambria" w:hAnsi="Cambria"/>
        </w:rPr>
        <w:t xml:space="preserve"> Утешитель, Париж, 1936.</w:t>
      </w:r>
    </w:p>
    <w:p w:rsidR="008B4C36" w:rsidRPr="00254773" w:rsidRDefault="00254773">
      <w:pPr>
        <w:jc w:val="both"/>
        <w:rPr>
          <w:rFonts w:ascii="Cambria" w:hAnsi="Cambria"/>
        </w:rPr>
      </w:pPr>
      <w:r w:rsidRPr="00254773">
        <w:rPr>
          <w:rFonts w:ascii="Cambria" w:hAnsi="Cambria"/>
        </w:rPr>
        <w:t xml:space="preserve">Греческая и латинская традиции об исхождении Святого Духа [Разъяснения, данные Папским Советом по содействию христианскому единству 8.09.1995]/ Пер. с франц. Андрея Коваля. Интернет-публикация: </w:t>
      </w:r>
      <w:hyperlink r:id="rId10" w:history="1">
        <w:r w:rsidRPr="00254773">
          <w:rPr>
            <w:rStyle w:val="Hyperlink1"/>
            <w:rFonts w:ascii="Cambria" w:hAnsi="Cambria"/>
          </w:rPr>
          <w:t>http://svd.catholic.by/library/filioque.htm</w:t>
        </w:r>
      </w:hyperlink>
    </w:p>
    <w:p w:rsidR="008B4C36" w:rsidRPr="00254773" w:rsidRDefault="00254773">
      <w:pPr>
        <w:jc w:val="both"/>
        <w:rPr>
          <w:rFonts w:ascii="Cambria" w:hAnsi="Cambria"/>
        </w:rPr>
      </w:pPr>
      <w:r w:rsidRPr="00254773">
        <w:rPr>
          <w:rFonts w:ascii="Cambria" w:hAnsi="Cambria"/>
          <w:i/>
          <w:iCs/>
        </w:rPr>
        <w:t>Лосский Владимир</w:t>
      </w:r>
      <w:r w:rsidRPr="00254773">
        <w:rPr>
          <w:rFonts w:ascii="Cambria" w:hAnsi="Cambria"/>
        </w:rPr>
        <w:t>. Исхождение Святого Духа в православном учении о Троице / Богословие и Боговидение. М., 2000. С. 347-376.</w:t>
      </w:r>
    </w:p>
    <w:p w:rsidR="008B4C36" w:rsidRPr="00254773" w:rsidRDefault="00254773">
      <w:pPr>
        <w:jc w:val="both"/>
        <w:rPr>
          <w:rFonts w:ascii="Cambria" w:hAnsi="Cambria"/>
        </w:rPr>
      </w:pPr>
      <w:r w:rsidRPr="00254773">
        <w:rPr>
          <w:rFonts w:ascii="Cambria" w:hAnsi="Cambria"/>
          <w:i/>
          <w:iCs/>
        </w:rPr>
        <w:t>Мейендорф Иоанн, свящ</w:t>
      </w:r>
      <w:r w:rsidRPr="00254773">
        <w:rPr>
          <w:rFonts w:ascii="Cambria" w:hAnsi="Cambria"/>
        </w:rPr>
        <w:t>. У истоков споров о Filioque // Православная Мысль, IX, 1953, С. 114-137.</w:t>
      </w:r>
    </w:p>
    <w:p w:rsidR="008B4C36" w:rsidRPr="00254773" w:rsidRDefault="00254773">
      <w:pPr>
        <w:jc w:val="both"/>
        <w:rPr>
          <w:rFonts w:ascii="Cambria" w:hAnsi="Cambria"/>
        </w:rPr>
      </w:pPr>
      <w:r w:rsidRPr="00254773">
        <w:rPr>
          <w:rFonts w:ascii="Cambria" w:hAnsi="Cambria"/>
          <w:i/>
          <w:iCs/>
        </w:rPr>
        <w:t>Савва (Тутунов), монах</w:t>
      </w:r>
      <w:r w:rsidRPr="00254773">
        <w:rPr>
          <w:rFonts w:ascii="Cambria" w:hAnsi="Cambria"/>
        </w:rPr>
        <w:t>. Filioque: ересь или богословское мнение? М., 2006.</w:t>
      </w:r>
    </w:p>
    <w:p w:rsidR="008B4C36" w:rsidRPr="00254773" w:rsidRDefault="008B4C36">
      <w:pPr>
        <w:ind w:firstLine="900"/>
        <w:jc w:val="both"/>
        <w:rPr>
          <w:rFonts w:ascii="Cambria" w:hAnsi="Cambria"/>
        </w:rPr>
      </w:pPr>
    </w:p>
    <w:p w:rsidR="008B4C36" w:rsidRPr="00254773" w:rsidRDefault="00254773">
      <w:pPr>
        <w:pStyle w:val="2"/>
        <w:jc w:val="both"/>
        <w:rPr>
          <w:rFonts w:ascii="Cambria" w:hAnsi="Cambria"/>
          <w:sz w:val="24"/>
          <w:szCs w:val="24"/>
        </w:rPr>
      </w:pPr>
      <w:r w:rsidRPr="00254773">
        <w:rPr>
          <w:rFonts w:ascii="Cambria" w:hAnsi="Cambria"/>
          <w:sz w:val="24"/>
          <w:szCs w:val="24"/>
        </w:rPr>
        <w:t>2.5. Католическая сотериология</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Осмысление сотериологии любой инославной конфессии является необходимой составляющей изучения её вероучения, и важнейшей предпосылкой осмысления ее практической жизни. В православном богословии, начиная с ХХ века высказывалось </w:t>
      </w:r>
      <w:r w:rsidRPr="00254773">
        <w:rPr>
          <w:rFonts w:ascii="Cambria" w:hAnsi="Cambria"/>
        </w:rPr>
        <w:lastRenderedPageBreak/>
        <w:t>мнение, что именно осмысление сотериологии и напрямую связанных с ней принципов духовной жизни и является главной задачей сравнительного богословия. Так, например, архимандрит Сергий (Страгородский, будущий Святейший Патриарх Московский и всея Руси) в своей магистерской диссертации «Православной учение о спасении» писал: «Тот, кто хочет узнать истинное существо католичества, протестантства или православия, тот должен обратиться не к теоретическому их учению, а к их понятию о жизни, к их учению, именно, о личном спасении, … тот должен опросить каждое из вероисповеданий, в чём оно полагает смысл жизни человека, его высшее благо».</w:t>
      </w:r>
    </w:p>
    <w:p w:rsidR="008B4C36" w:rsidRPr="00254773" w:rsidRDefault="00254773">
      <w:pPr>
        <w:ind w:firstLine="900"/>
        <w:jc w:val="both"/>
        <w:rPr>
          <w:rFonts w:ascii="Cambria" w:hAnsi="Cambria"/>
        </w:rPr>
      </w:pPr>
      <w:r w:rsidRPr="00254773">
        <w:rPr>
          <w:rFonts w:ascii="Cambria" w:hAnsi="Cambria"/>
        </w:rPr>
        <w:t>Главной отличительной чертой католической сотериологии является широкое использование католическими богословами юридической терминологии. Юридические категории привлекаются для описания сущности грехопадения первых людей, спасительной миссии Господа Иисуса Христа и усвоения спасения каждым отдельным человеком.</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2.5.1. Учение о первородном грехе</w:t>
      </w:r>
    </w:p>
    <w:p w:rsidR="008B4C36" w:rsidRPr="00254773" w:rsidRDefault="00254773">
      <w:pPr>
        <w:ind w:firstLine="900"/>
        <w:jc w:val="both"/>
        <w:rPr>
          <w:rFonts w:ascii="Cambria" w:hAnsi="Cambria"/>
        </w:rPr>
      </w:pPr>
      <w:r w:rsidRPr="00254773">
        <w:rPr>
          <w:rFonts w:ascii="Cambria" w:hAnsi="Cambria"/>
        </w:rPr>
        <w:t>Хотя во многих православных учебниках богословия мы встречаем словосочетание «первородный грех», следует помнить, что этот термин пришел к нам с Запада. Впервые это словосочетание употребил блаженный Августин. И уже затем оно стало общераспространенным на Западе. Восточные отцы термин «первородный грех» не употребляли.</w:t>
      </w:r>
    </w:p>
    <w:p w:rsidR="008B4C36" w:rsidRPr="00254773" w:rsidRDefault="00254773">
      <w:pPr>
        <w:ind w:firstLine="900"/>
        <w:jc w:val="both"/>
        <w:rPr>
          <w:rFonts w:ascii="Cambria" w:hAnsi="Cambria"/>
        </w:rPr>
      </w:pPr>
      <w:r w:rsidRPr="00254773">
        <w:rPr>
          <w:rFonts w:ascii="Cambria" w:hAnsi="Cambria"/>
        </w:rPr>
        <w:t>Под первородным грехом богословы понимают как сам первый грех, совершен</w:t>
      </w:r>
      <w:r w:rsidRPr="00254773">
        <w:rPr>
          <w:rFonts w:ascii="Cambria" w:hAnsi="Cambria"/>
        </w:rPr>
        <w:softHyphen/>
        <w:t xml:space="preserve">ный Адамом и Евой, так и последствия этого греха. Именно в трактовке последствий грехопадения в </w:t>
      </w:r>
      <w:r w:rsidRPr="00254773">
        <w:rPr>
          <w:rFonts w:ascii="Cambria" w:hAnsi="Cambria"/>
        </w:rPr>
        <w:lastRenderedPageBreak/>
        <w:t>католическом богословии присутствует специфика, заметно отличающая западное богословие от восточного.</w:t>
      </w:r>
    </w:p>
    <w:p w:rsidR="008B4C36" w:rsidRPr="00254773" w:rsidRDefault="00254773">
      <w:pPr>
        <w:ind w:firstLine="900"/>
        <w:jc w:val="both"/>
        <w:rPr>
          <w:rFonts w:ascii="Cambria" w:hAnsi="Cambria"/>
        </w:rPr>
      </w:pPr>
      <w:r w:rsidRPr="00254773">
        <w:rPr>
          <w:rFonts w:ascii="Cambria" w:hAnsi="Cambria"/>
        </w:rPr>
        <w:t xml:space="preserve">В классическом виде западное учение о первородном грехе было изложено в трудах Ансельма Кентерберийского (1033-1109, в Католической Церкви — святой, учитель Церкви, доктор великолепный, doctor magnificus). Одним из главных его трактатов, посвященных сотериологии, является «Cur Deus Homo» («Почему Бог стал человеком»). </w:t>
      </w:r>
    </w:p>
    <w:p w:rsidR="008B4C36" w:rsidRPr="00254773" w:rsidRDefault="00254773">
      <w:pPr>
        <w:ind w:firstLine="900"/>
        <w:jc w:val="both"/>
        <w:rPr>
          <w:rFonts w:ascii="Cambria" w:hAnsi="Cambria"/>
        </w:rPr>
      </w:pPr>
      <w:r w:rsidRPr="00254773">
        <w:rPr>
          <w:rFonts w:ascii="Cambria" w:hAnsi="Cambria"/>
        </w:rPr>
        <w:t>Ансельм писал, что «воля разумного существа должна быть полностью подчинена воле Божией… Это и есть тот долг, которым обязаны Богу ангел и человек; отдавая его, никто не грешит, а не отдавая, грешит всякий» (кн. 1, гл. 11). Таким образом, оказывать послушание божественной заповеди — значит отдавать Богу то, что ему принадлежит. Если же человек оказывает Богу непослушание, то он, во-первых, похищает у Бога, то, что должен был Ему отдать, а во-вторых, оскорбляет Бога. Чтобы загладить грех, как и в земном правосудии, человек должен не только вернуть то, что украл, но и возместить нанесенное оскорбление.</w:t>
      </w:r>
    </w:p>
    <w:p w:rsidR="008B4C36" w:rsidRPr="00254773" w:rsidRDefault="00254773">
      <w:pPr>
        <w:ind w:firstLine="900"/>
        <w:jc w:val="both"/>
        <w:rPr>
          <w:rFonts w:ascii="Cambria" w:hAnsi="Cambria"/>
        </w:rPr>
      </w:pPr>
      <w:r w:rsidRPr="00254773">
        <w:rPr>
          <w:rFonts w:ascii="Cambria" w:hAnsi="Cambria"/>
        </w:rPr>
        <w:t xml:space="preserve">Первые люди в раю, нарушив Божественную заповедь, совершили грех. Они не только похитили то, что им не принадлежит, но и оскорбили Бога. Человек «похитил у Бога исполнение Его замысла о человеческой природе» (гл. 23), то есть похитил то, что вернуть невозможно. Кроме того человек, как существо тварное, не может принести удовлетворение за оскорбление, нанесенное Богу — Существу Бесконечному. </w:t>
      </w:r>
    </w:p>
    <w:p w:rsidR="008B4C36" w:rsidRPr="00254773" w:rsidRDefault="00254773">
      <w:pPr>
        <w:ind w:firstLine="900"/>
        <w:jc w:val="both"/>
        <w:rPr>
          <w:rFonts w:ascii="Cambria" w:hAnsi="Cambria"/>
        </w:rPr>
      </w:pPr>
      <w:r w:rsidRPr="00254773">
        <w:rPr>
          <w:rFonts w:ascii="Cambria" w:hAnsi="Cambria"/>
        </w:rPr>
        <w:t xml:space="preserve">Таким образом, сущность первородного греха Ансельм усматривает, прежде всего, в оскорблении, которое человек нанес Богу. То есть в результате греха первых людей изменилось </w:t>
      </w:r>
      <w:r w:rsidRPr="00254773">
        <w:rPr>
          <w:rFonts w:ascii="Cambria" w:hAnsi="Cambria"/>
        </w:rPr>
        <w:lastRenderedPageBreak/>
        <w:t>отношение Бога к людям. Если прежде люди ходили в благодати Божией, то теперь оказались под проклятием, искупить которое своими силами они неспособны.</w:t>
      </w:r>
    </w:p>
    <w:p w:rsidR="008B4C36" w:rsidRPr="00254773" w:rsidRDefault="00254773">
      <w:pPr>
        <w:ind w:firstLine="900"/>
        <w:jc w:val="both"/>
        <w:rPr>
          <w:rFonts w:ascii="Cambria" w:hAnsi="Cambria"/>
        </w:rPr>
      </w:pPr>
      <w:r w:rsidRPr="00254773">
        <w:rPr>
          <w:rFonts w:ascii="Cambria" w:hAnsi="Cambria"/>
        </w:rPr>
        <w:t>С точки зрения католического богословия природа человека после грехопадения не изменилась. Создав человека, Бог наделил его сверхъестественными дарами, которые «превосходят все, чего может до</w:t>
      </w:r>
      <w:r w:rsidRPr="00254773">
        <w:rPr>
          <w:rFonts w:ascii="Cambria" w:hAnsi="Cambria"/>
        </w:rPr>
        <w:softHyphen/>
        <w:t>стичь какое бы то ни было созда</w:t>
      </w:r>
      <w:r w:rsidRPr="00254773">
        <w:rPr>
          <w:rFonts w:ascii="Cambria" w:hAnsi="Cambria"/>
        </w:rPr>
        <w:softHyphen/>
        <w:t>ние». Эти дары представляют собой «освящающую благодать», понимаемую, однако, не в правосл. смысле, т. е. не как нетварную бо</w:t>
      </w:r>
      <w:r w:rsidRPr="00254773">
        <w:rPr>
          <w:rFonts w:ascii="Cambria" w:hAnsi="Cambria"/>
        </w:rPr>
        <w:softHyphen/>
        <w:t>жественную силу, а лишь как тварный, хотя и сверхъестественный дар (Христ. вероуч. С. 167-168). Современный «Катехизис Католической Церкви» (ККЦ) называет эту благодать «бла</w:t>
      </w:r>
      <w:r w:rsidRPr="00254773">
        <w:rPr>
          <w:rFonts w:ascii="Cambria" w:hAnsi="Cambria"/>
        </w:rPr>
        <w:softHyphen/>
        <w:t>годатью первозданной святости» (ККЦ, 399), поскольку человек со</w:t>
      </w:r>
      <w:r w:rsidRPr="00254773">
        <w:rPr>
          <w:rFonts w:ascii="Cambria" w:hAnsi="Cambria"/>
        </w:rPr>
        <w:softHyphen/>
        <w:t>творен «в состоянии святости» (ККЦ, 398).</w:t>
      </w:r>
    </w:p>
    <w:p w:rsidR="008B4C36" w:rsidRPr="00254773" w:rsidRDefault="00254773">
      <w:pPr>
        <w:ind w:firstLine="900"/>
        <w:jc w:val="both"/>
        <w:rPr>
          <w:rFonts w:ascii="Cambria" w:hAnsi="Cambria"/>
        </w:rPr>
      </w:pPr>
      <w:r w:rsidRPr="00254773">
        <w:rPr>
          <w:rFonts w:ascii="Cambria" w:hAnsi="Cambria"/>
        </w:rPr>
        <w:t>После грехопадения Господь отнял у человека эту благодать. Таким образом, природа человека после грехопадения не изменилась. Она осталась той же. Просто от нее были отняты сверхъестественные дары. По образному выражению карди</w:t>
      </w:r>
      <w:r w:rsidRPr="00254773">
        <w:rPr>
          <w:rFonts w:ascii="Cambria" w:hAnsi="Cambria"/>
        </w:rPr>
        <w:softHyphen/>
        <w:t>нала Беллармина, состояние человека до грехопадения отличается от состояния после грехопадения лишь так, как одетый человек отличается от раздетого, поскольку сама природа падшего человека не изменилась.</w:t>
      </w:r>
    </w:p>
    <w:p w:rsidR="008B4C36" w:rsidRPr="00254773" w:rsidRDefault="00254773">
      <w:pPr>
        <w:ind w:firstLine="900"/>
        <w:jc w:val="both"/>
        <w:rPr>
          <w:rFonts w:ascii="Cambria" w:hAnsi="Cambria"/>
        </w:rPr>
      </w:pPr>
      <w:r w:rsidRPr="00254773">
        <w:rPr>
          <w:rFonts w:ascii="Cambria" w:hAnsi="Cambria"/>
        </w:rPr>
        <w:t xml:space="preserve">Понимание состояния человека после грехопадения как естественного является традиционным для католического богословия. Противоположный взгляд порой даже подвергался прямому осуждению. Например, в XVI веке папа Пий V специальной буллой (Ex omnibus afflictionibus от 1 октября 1567 года) осудил профессора Лувенского университета Михаила Байюса (1513-1589), </w:t>
      </w:r>
      <w:r w:rsidRPr="00254773">
        <w:rPr>
          <w:rFonts w:ascii="Cambria" w:hAnsi="Cambria"/>
        </w:rPr>
        <w:lastRenderedPageBreak/>
        <w:t xml:space="preserve">который считал грехопадение не утратой сверхъестественных даров, а субстанциональным повреждением человеческой природы. </w:t>
      </w:r>
    </w:p>
    <w:p w:rsidR="008B4C36" w:rsidRPr="00254773" w:rsidRDefault="00254773">
      <w:pPr>
        <w:ind w:firstLine="900"/>
        <w:jc w:val="both"/>
        <w:rPr>
          <w:rFonts w:ascii="Cambria" w:hAnsi="Cambria"/>
        </w:rPr>
      </w:pPr>
      <w:r w:rsidRPr="00254773">
        <w:rPr>
          <w:rFonts w:ascii="Cambria" w:hAnsi="Cambria"/>
        </w:rPr>
        <w:t>Такое понимание греха первых людей и его последствий чуждо восточному богословию. На Востоке традиционно учили о том, что главным последствием греха наших прародителей стала порча человеческой природы. Например:</w:t>
      </w:r>
    </w:p>
    <w:p w:rsidR="008B4C36" w:rsidRPr="00254773" w:rsidRDefault="00254773">
      <w:pPr>
        <w:ind w:firstLine="900"/>
        <w:jc w:val="both"/>
        <w:rPr>
          <w:rFonts w:ascii="Cambria" w:hAnsi="Cambria"/>
        </w:rPr>
      </w:pPr>
      <w:r w:rsidRPr="00254773">
        <w:rPr>
          <w:rFonts w:ascii="Cambria" w:hAnsi="Cambria"/>
          <w:i/>
          <w:iCs/>
        </w:rPr>
        <w:t>Св. Иоанн Златоуст:</w:t>
      </w:r>
      <w:r w:rsidRPr="00254773">
        <w:rPr>
          <w:rFonts w:ascii="Cambria" w:hAnsi="Cambria"/>
        </w:rPr>
        <w:t xml:space="preserve"> «Именно грех преслушания Адама был причиною общего </w:t>
      </w:r>
      <w:r w:rsidRPr="00254773">
        <w:rPr>
          <w:rFonts w:ascii="Cambria" w:hAnsi="Cambria"/>
          <w:i/>
          <w:iCs/>
        </w:rPr>
        <w:t>повреждения</w:t>
      </w:r>
      <w:r w:rsidRPr="00254773">
        <w:rPr>
          <w:rFonts w:ascii="Cambria" w:hAnsi="Cambria"/>
        </w:rPr>
        <w:t>» (Твор. Т.9, Кн.2. Беседа 10. СПб, 1903, С.593-594).</w:t>
      </w:r>
    </w:p>
    <w:p w:rsidR="008B4C36" w:rsidRPr="00254773" w:rsidRDefault="00254773">
      <w:pPr>
        <w:ind w:firstLine="900"/>
        <w:jc w:val="both"/>
        <w:rPr>
          <w:rFonts w:ascii="Cambria" w:hAnsi="Cambria"/>
        </w:rPr>
      </w:pPr>
      <w:r w:rsidRPr="00254773">
        <w:rPr>
          <w:rFonts w:ascii="Cambria" w:hAnsi="Cambria"/>
          <w:i/>
          <w:iCs/>
        </w:rPr>
        <w:t>Св. Афанасии Великий:</w:t>
      </w:r>
      <w:r w:rsidRPr="00254773">
        <w:rPr>
          <w:rFonts w:ascii="Cambria" w:hAnsi="Cambria"/>
        </w:rPr>
        <w:t xml:space="preserve"> Грехом человек “произвел совращение естества” (Против Евномия о Воплощении. Т.З, парагр. 15, с.332).</w:t>
      </w:r>
    </w:p>
    <w:p w:rsidR="008B4C36" w:rsidRPr="00254773" w:rsidRDefault="00254773">
      <w:pPr>
        <w:ind w:firstLine="900"/>
        <w:jc w:val="both"/>
        <w:rPr>
          <w:rFonts w:ascii="Cambria" w:hAnsi="Cambria"/>
        </w:rPr>
      </w:pPr>
      <w:r w:rsidRPr="00254773">
        <w:rPr>
          <w:rFonts w:ascii="Cambria" w:hAnsi="Cambria"/>
          <w:i/>
          <w:iCs/>
        </w:rPr>
        <w:t xml:space="preserve">Епископ Сильвестр (Малеванский): </w:t>
      </w:r>
      <w:r w:rsidRPr="00254773">
        <w:rPr>
          <w:rFonts w:ascii="Cambria" w:hAnsi="Cambria"/>
        </w:rPr>
        <w:t>«Но губительные следствия греха, поразившего собою всю природу первых людей, по учению Церкви, не ограничились только ими одними, а простерлись и на всех их потомков, которые преемственно через рождение принимая от них свою природу, вместе с сим наследуют и греховную порчу, получившую название прародительского или первородного греха» (Еп. Сильвестр. Опыт прав.- догм. богословия. Т.З, изд. 3-е, Киев, с.411).</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2.5.2. Интерпретация жертвы Христовой</w:t>
      </w:r>
    </w:p>
    <w:p w:rsidR="008B4C36" w:rsidRPr="00254773" w:rsidRDefault="00254773">
      <w:pPr>
        <w:ind w:firstLine="900"/>
        <w:jc w:val="both"/>
        <w:rPr>
          <w:rFonts w:ascii="Cambria" w:hAnsi="Cambria"/>
        </w:rPr>
      </w:pPr>
      <w:r w:rsidRPr="00254773">
        <w:rPr>
          <w:rFonts w:ascii="Cambria" w:hAnsi="Cambria"/>
        </w:rPr>
        <w:t>Такое специфическое понимание последствий грехопадения привело католическое богословие и к специфической интерпретации жертвы Христовой.</w:t>
      </w:r>
    </w:p>
    <w:p w:rsidR="008B4C36" w:rsidRPr="00254773" w:rsidRDefault="00254773">
      <w:pPr>
        <w:ind w:firstLine="900"/>
        <w:jc w:val="both"/>
        <w:rPr>
          <w:rFonts w:ascii="Cambria" w:hAnsi="Cambria"/>
        </w:rPr>
      </w:pPr>
      <w:r w:rsidRPr="00254773">
        <w:rPr>
          <w:rFonts w:ascii="Cambria" w:hAnsi="Cambria"/>
        </w:rPr>
        <w:t xml:space="preserve">По учению Ансельма, чтобы примириться с Богом после грехопадения человек должен был принести Богу удовлетворение за нанесенное оскорбление. Однако человек был неспособен это </w:t>
      </w:r>
      <w:r w:rsidRPr="00254773">
        <w:rPr>
          <w:rFonts w:ascii="Cambria" w:hAnsi="Cambria"/>
        </w:rPr>
        <w:lastRenderedPageBreak/>
        <w:t xml:space="preserve">сделать. И потому для принесения такого выкупа необходим был особый Посредник. Им и становится Господь Иисус Христос. Поскольку Он есть Истинный Бог и Истинный Человек, то он способен принести выкуп от лица человека, но при этом Он, как не имеющий в себе последствий первородного греха становиться непорочным Агнцем, икупающим весь мир. Христос принес жертву, вполне удовлетворившую Божественное правосудие. Таким образом, центральным понятием католической сотериологии традиционно является юридический термин «искупление». Этот термин неоднократно встречается в Священном Писании, однако восточные отцы его никогда не абсолютизировали. </w:t>
      </w:r>
    </w:p>
    <w:p w:rsidR="008B4C36" w:rsidRPr="00254773" w:rsidRDefault="00254773">
      <w:pPr>
        <w:ind w:firstLine="900"/>
        <w:jc w:val="both"/>
        <w:rPr>
          <w:rFonts w:ascii="Cambria" w:hAnsi="Cambria"/>
        </w:rPr>
      </w:pPr>
      <w:r w:rsidRPr="00254773">
        <w:rPr>
          <w:rFonts w:ascii="Cambria" w:hAnsi="Cambria"/>
        </w:rPr>
        <w:t>Понимание спасения как удовлетворения делами добра за грехи искажает взаимоотношения Бога и человека, ибо оно исходит из стремления к взаимной выгоде. Бог и человек вступают в своего рода сделку, лишенную нравственного отношения друг ко другу или “правовой союз,” по определению патриарха Сергия: человек приносит Богу свои добрые дела, чтобы избавить себя от Его гнева, а Бог удовлетворяет ими Свою справедливость. “Бог, по католическому учению, ищет не святости, как общего устроения души, а именно обнаружений этой святости вовне; оправдывают человека именно дела”. Такой род отношений Бога и человека неизбежно обесценивает духовное, нравственное содержание добра, творимого человеком в уплату за грех. Добро, творимое в уплату за грех, приобретает характер самонаказания, становится нравственно безразличным предписанием закона, родом жертвоприношения и, естественно, остается чуждым его природе.</w:t>
      </w:r>
    </w:p>
    <w:p w:rsidR="008B4C36" w:rsidRPr="00254773" w:rsidRDefault="00254773">
      <w:pPr>
        <w:ind w:firstLine="900"/>
        <w:jc w:val="both"/>
        <w:rPr>
          <w:rFonts w:ascii="Cambria" w:hAnsi="Cambria"/>
        </w:rPr>
      </w:pPr>
      <w:r w:rsidRPr="00254773">
        <w:rPr>
          <w:rFonts w:ascii="Cambria" w:hAnsi="Cambria"/>
        </w:rPr>
        <w:t xml:space="preserve">Еще один важный аспект юридической интерпретации спасения — это невозможность вписать в эту схему Воскресение и </w:t>
      </w:r>
      <w:r w:rsidRPr="00254773">
        <w:rPr>
          <w:rFonts w:ascii="Cambria" w:hAnsi="Cambria"/>
        </w:rPr>
        <w:lastRenderedPageBreak/>
        <w:t>Вознесение Христа Спасителя. Ведь если суть миссии Господа была в принесении выкупа, удовлетворяющего Божественной справедливости, то этот бесценный выкуп был принесен на кресте. Воскресение и Вознесение ничего к нему не добавляют. И потому в католическом богословии нередко о Воскресении Христовом говорили лишь как о величайшем чуде, которое сотворил Господь, чтобы уверить своих учеников в Своей Божественности и в успешности Своей миссии.</w:t>
      </w:r>
    </w:p>
    <w:p w:rsidR="008B4C36" w:rsidRPr="00254773" w:rsidRDefault="00254773">
      <w:pPr>
        <w:ind w:firstLine="900"/>
        <w:jc w:val="both"/>
        <w:rPr>
          <w:rFonts w:ascii="Cambria" w:hAnsi="Cambria"/>
        </w:rPr>
      </w:pPr>
      <w:r w:rsidRPr="00254773">
        <w:rPr>
          <w:rFonts w:ascii="Cambria" w:hAnsi="Cambria"/>
        </w:rPr>
        <w:t>Если же понимать миссию Христа как миссию исцеления и обожения человеческой природы (как это делали восточные отцы), то Воскресение и Вознесение в теле Господа Иисуса Христа являются неотъемлемыми частями дела спасения человека. Человеческое естество во Христе исполняет свое предназначение: преодолевает смерть и восседает одесную Бога Отца.</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rPr>
        <w:t xml:space="preserve">Redemptor hominis («Искупитель человека»). Энциклика Папы Римского Иоанна Павла II о Спасителе. 4 марта 1979. Интернет-публикация: </w:t>
      </w:r>
      <w:hyperlink r:id="rId11" w:history="1">
        <w:r w:rsidRPr="00254773">
          <w:rPr>
            <w:rStyle w:val="Hyperlink1"/>
            <w:rFonts w:ascii="Cambria" w:hAnsi="Cambria"/>
          </w:rPr>
          <w:t>http://www.agnuz.info/?a=holy&amp;father=John_Paul_II&amp;id=592</w:t>
        </w:r>
      </w:hyperlink>
      <w:r w:rsidRPr="00254773">
        <w:rPr>
          <w:rFonts w:ascii="Cambria" w:hAnsi="Cambria"/>
        </w:rPr>
        <w:t xml:space="preserve"> </w:t>
      </w:r>
    </w:p>
    <w:p w:rsidR="008B4C36" w:rsidRPr="00254773" w:rsidRDefault="00254773">
      <w:pPr>
        <w:jc w:val="both"/>
        <w:rPr>
          <w:rFonts w:ascii="Cambria" w:hAnsi="Cambria"/>
        </w:rPr>
      </w:pPr>
      <w:r w:rsidRPr="00254773">
        <w:rPr>
          <w:rFonts w:ascii="Cambria" w:hAnsi="Cambria"/>
          <w:i/>
          <w:iCs/>
        </w:rPr>
        <w:t>Ансельм Кентерберийский</w:t>
      </w:r>
      <w:r w:rsidRPr="00254773">
        <w:rPr>
          <w:rFonts w:ascii="Cambria" w:hAnsi="Cambria"/>
        </w:rPr>
        <w:t>. Почему Бог стал человеком. Искупление: Материалы Второго Международного симпозиума христианских философов. СПб., 1999.</w:t>
      </w:r>
    </w:p>
    <w:p w:rsidR="008B4C36" w:rsidRPr="00254773" w:rsidRDefault="00254773">
      <w:pPr>
        <w:jc w:val="both"/>
        <w:rPr>
          <w:rFonts w:ascii="Cambria" w:hAnsi="Cambria"/>
        </w:rPr>
      </w:pPr>
      <w:r w:rsidRPr="00254773">
        <w:rPr>
          <w:rFonts w:ascii="Cambria" w:hAnsi="Cambria"/>
          <w:i/>
          <w:iCs/>
        </w:rPr>
        <w:t>Лосский В. Н.</w:t>
      </w:r>
      <w:r w:rsidRPr="00254773">
        <w:rPr>
          <w:rFonts w:ascii="Cambria" w:hAnsi="Cambria"/>
        </w:rPr>
        <w:t xml:space="preserve"> Искупление и обожение / </w:t>
      </w:r>
      <w:r w:rsidRPr="00254773">
        <w:rPr>
          <w:rFonts w:ascii="Cambria" w:hAnsi="Cambria"/>
          <w:i/>
          <w:iCs/>
        </w:rPr>
        <w:t>Лосский В. Н.</w:t>
      </w:r>
      <w:r w:rsidRPr="00254773">
        <w:rPr>
          <w:rFonts w:ascii="Cambria" w:hAnsi="Cambria"/>
        </w:rPr>
        <w:t xml:space="preserve"> По образу и подобию. М., 1995. С. 95-105.</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 xml:space="preserve">2.5.3. Усвоение спасения </w:t>
      </w:r>
    </w:p>
    <w:p w:rsidR="008B4C36" w:rsidRPr="00254773" w:rsidRDefault="00254773">
      <w:pPr>
        <w:ind w:firstLine="900"/>
        <w:jc w:val="both"/>
        <w:rPr>
          <w:rFonts w:ascii="Cambria" w:hAnsi="Cambria"/>
        </w:rPr>
      </w:pPr>
      <w:r w:rsidRPr="00254773">
        <w:rPr>
          <w:rFonts w:ascii="Cambria" w:hAnsi="Cambria"/>
        </w:rPr>
        <w:t>Всякому человеку, уверовавшему во Христа и принявшему Святое Крещение, прощается как первородный грех, так и все его личные грехи. Однако в силу немощи человеческого естества мы продолжаем грешить.</w:t>
      </w:r>
    </w:p>
    <w:p w:rsidR="008B4C36" w:rsidRPr="00254773" w:rsidRDefault="00254773">
      <w:pPr>
        <w:ind w:firstLine="900"/>
        <w:jc w:val="both"/>
        <w:rPr>
          <w:rFonts w:ascii="Cambria" w:hAnsi="Cambria"/>
        </w:rPr>
      </w:pPr>
      <w:r w:rsidRPr="00254773">
        <w:rPr>
          <w:rFonts w:ascii="Cambria" w:hAnsi="Cambria"/>
        </w:rPr>
        <w:t>В отличие от Православной Церкви в католицизме присутствует особая классификация грехов, совершаемых христианами. Все грехи подразделяются на две категории: смертные (или тяжкие) и обыденные (или простительные, легкие). Современный «Кодекс канонического права» (Codex iuris canonici, CIC) предписывает обязательно исповедоваться во всех тяжелых грехах. Исповедь легких грехов рекомендуется, хотя и не считается обязательной (CIC 988).</w:t>
      </w:r>
    </w:p>
    <w:p w:rsidR="008B4C36" w:rsidRPr="00254773" w:rsidRDefault="00254773">
      <w:pPr>
        <w:ind w:firstLine="900"/>
        <w:jc w:val="both"/>
        <w:rPr>
          <w:rFonts w:ascii="Cambria" w:hAnsi="Cambria"/>
        </w:rPr>
      </w:pPr>
      <w:r w:rsidRPr="00254773">
        <w:rPr>
          <w:rFonts w:ascii="Cambria" w:hAnsi="Cambria"/>
        </w:rPr>
        <w:t>Таинство исповеди имеет трехчастную структуру: 1) внутреннее сокрушение, 2) словесное исповедание грехов, 3) удовлетворение.</w:t>
      </w:r>
    </w:p>
    <w:p w:rsidR="008B4C36" w:rsidRPr="00254773" w:rsidRDefault="00254773">
      <w:pPr>
        <w:ind w:firstLine="900"/>
        <w:jc w:val="both"/>
        <w:rPr>
          <w:rFonts w:ascii="Cambria" w:hAnsi="Cambria"/>
        </w:rPr>
      </w:pPr>
      <w:r w:rsidRPr="00254773">
        <w:rPr>
          <w:rFonts w:ascii="Cambria" w:hAnsi="Cambria"/>
        </w:rPr>
        <w:t xml:space="preserve">По учению Католической Церкви всякий грех кроме собственно вины перед Богом влечет за собой двоякие последствия. Во-первых, смертный грех лишает человека общения с Богом, тем самым закрывая доступ к вечной жизни — это </w:t>
      </w:r>
      <w:r w:rsidRPr="00254773">
        <w:rPr>
          <w:rFonts w:ascii="Cambria" w:hAnsi="Cambria"/>
          <w:i/>
          <w:iCs/>
        </w:rPr>
        <w:t>вечное</w:t>
      </w:r>
      <w:r w:rsidRPr="00254773">
        <w:rPr>
          <w:rFonts w:ascii="Cambria" w:hAnsi="Cambria"/>
        </w:rPr>
        <w:t xml:space="preserve"> наказание. Во-вторых, всякий грех, даже самый мелкий ухудшает духовное состояние человека, усиливает его предрасположенность ко злу. Связанные с этим духовные испытания и тяготы называются </w:t>
      </w:r>
      <w:r w:rsidRPr="00254773">
        <w:rPr>
          <w:rFonts w:ascii="Cambria" w:hAnsi="Cambria"/>
          <w:i/>
          <w:iCs/>
        </w:rPr>
        <w:t>временным</w:t>
      </w:r>
      <w:r w:rsidRPr="00254773">
        <w:rPr>
          <w:rFonts w:ascii="Cambria" w:hAnsi="Cambria"/>
        </w:rPr>
        <w:t xml:space="preserve"> наказанием за грех. Отпущение вины греха и освобождение от вечного наказания за грех человек получает в Таинстве исповеди благодаря искуплению, совершенному Христом. Однако временное наказание человек должен понести сам. Оно </w:t>
      </w:r>
      <w:r w:rsidRPr="00254773">
        <w:rPr>
          <w:rFonts w:ascii="Cambria" w:hAnsi="Cambria"/>
        </w:rPr>
        <w:lastRenderedPageBreak/>
        <w:t>представляет собой удовлетворение, которое неизбежно следует за словесным исповеданием греха.</w:t>
      </w:r>
    </w:p>
    <w:p w:rsidR="008B4C36" w:rsidRPr="00254773" w:rsidRDefault="00254773">
      <w:pPr>
        <w:ind w:firstLine="900"/>
        <w:jc w:val="both"/>
        <w:rPr>
          <w:rFonts w:ascii="Cambria" w:hAnsi="Cambria"/>
        </w:rPr>
      </w:pPr>
      <w:r w:rsidRPr="00254773">
        <w:rPr>
          <w:rFonts w:ascii="Cambria" w:hAnsi="Cambria"/>
        </w:rPr>
        <w:t>Таким образом, по учению Католической Церкви, удовлетворение за все смертные грехи, совершенные христианами как до, так и после Крещения, принесено Спасителем на Кресте. Потому исповедуясь в них, человек получает освобождение от вечного наказания. Однако временное наказание он должен искупить сам. Это представление об искуплении временного наказания развилось на Западе из традиционной практики давать епитимию после исповеди. Если на Востоке епитимия всегда понималась как упражнение, помогающее человеку бороться с греховными навыками, то на западе ее стали понимать чисто юридически: как принесение удовлетворения за грехи, которые исповеданы перед священником.</w:t>
      </w:r>
    </w:p>
    <w:p w:rsidR="008B4C36" w:rsidRPr="00254773" w:rsidRDefault="00254773">
      <w:pPr>
        <w:ind w:firstLine="900"/>
        <w:jc w:val="both"/>
        <w:rPr>
          <w:rFonts w:ascii="Cambria" w:hAnsi="Cambria"/>
        </w:rPr>
      </w:pPr>
      <w:r w:rsidRPr="00254773">
        <w:rPr>
          <w:rFonts w:ascii="Cambria" w:hAnsi="Cambria"/>
        </w:rPr>
        <w:t xml:space="preserve">Таким образом, получается, что каждому человеку нужно совершить вполне определенное количество добрых дел, соответствующее количеству и качеству совершенных им грехов. Однако святые люди нередко совершали добрых дел гораздо больше, чем нужно было для их спасения. Этот избыток добрых дел в католическом богословии традиционно именуют «сверждолжными заслугами», которые составляют «сокровищницу заслуг». Право распоряжаться этой сокровищницей имеет высшая церковная власть в лице Папы Римского. </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2.5.4. Индульгенции</w:t>
      </w:r>
    </w:p>
    <w:p w:rsidR="008B4C36" w:rsidRPr="00254773" w:rsidRDefault="00254773">
      <w:pPr>
        <w:ind w:firstLine="900"/>
        <w:jc w:val="both"/>
        <w:rPr>
          <w:rFonts w:ascii="Cambria" w:hAnsi="Cambria"/>
        </w:rPr>
      </w:pPr>
      <w:r w:rsidRPr="00254773">
        <w:rPr>
          <w:rFonts w:ascii="Cambria" w:hAnsi="Cambria"/>
        </w:rPr>
        <w:t xml:space="preserve">Для тех людей, которые принесли покаяние перед священником и получили разрешение, возможно получение полного или частичного освобождения от временного наказания за </w:t>
      </w:r>
      <w:r w:rsidRPr="00254773">
        <w:rPr>
          <w:rFonts w:ascii="Cambria" w:hAnsi="Cambria"/>
        </w:rPr>
        <w:lastRenderedPageBreak/>
        <w:t xml:space="preserve">совершенные грехи. Такое освобождение называется в Католической Церкви </w:t>
      </w:r>
      <w:r w:rsidRPr="00254773">
        <w:rPr>
          <w:rFonts w:ascii="Cambria" w:hAnsi="Cambria"/>
          <w:i/>
          <w:iCs/>
        </w:rPr>
        <w:t>индульгенцией</w:t>
      </w:r>
      <w:r w:rsidRPr="00254773">
        <w:rPr>
          <w:rFonts w:ascii="Cambria" w:hAnsi="Cambria"/>
        </w:rPr>
        <w:t>.</w:t>
      </w:r>
    </w:p>
    <w:p w:rsidR="008B4C36" w:rsidRPr="00254773" w:rsidRDefault="00254773">
      <w:pPr>
        <w:ind w:firstLine="900"/>
        <w:jc w:val="both"/>
        <w:rPr>
          <w:rFonts w:ascii="Cambria" w:hAnsi="Cambria"/>
        </w:rPr>
      </w:pPr>
      <w:r w:rsidRPr="00254773">
        <w:rPr>
          <w:rFonts w:ascii="Cambria" w:hAnsi="Cambria"/>
          <w:i/>
          <w:iCs/>
        </w:rPr>
        <w:t>Индульгенция</w:t>
      </w:r>
      <w:r w:rsidRPr="00254773">
        <w:rPr>
          <w:rFonts w:ascii="Cambria" w:hAnsi="Cambria"/>
        </w:rPr>
        <w:t xml:space="preserve"> (лат. indulgentia — снисхождение) в богословском значении — благодать Святого Духа, исцеляющая человека от последствий греха; в церковно-правовом значении — освобождение от временного наказания за грехи, в которых грешник уже покаялся и вина за которые ему была прощена в таинстве исповеди.</w:t>
      </w:r>
    </w:p>
    <w:p w:rsidR="008B4C36" w:rsidRPr="00254773" w:rsidRDefault="00254773">
      <w:pPr>
        <w:ind w:firstLine="900"/>
        <w:jc w:val="both"/>
        <w:rPr>
          <w:rFonts w:ascii="Cambria" w:hAnsi="Cambria"/>
        </w:rPr>
      </w:pPr>
      <w:r w:rsidRPr="00254773">
        <w:rPr>
          <w:rFonts w:ascii="Cambria" w:hAnsi="Cambria"/>
        </w:rPr>
        <w:t xml:space="preserve">Индульгенцию человек может получить для себя или пожертвовать ее за усопших. Жертвовать ее за живых нельзя. </w:t>
      </w:r>
    </w:p>
    <w:p w:rsidR="008B4C36" w:rsidRPr="00254773" w:rsidRDefault="00254773">
      <w:pPr>
        <w:ind w:firstLine="900"/>
        <w:jc w:val="both"/>
        <w:rPr>
          <w:rFonts w:ascii="Cambria" w:hAnsi="Cambria"/>
        </w:rPr>
      </w:pPr>
      <w:r w:rsidRPr="00254773">
        <w:rPr>
          <w:rFonts w:ascii="Cambria" w:hAnsi="Cambria"/>
        </w:rPr>
        <w:t xml:space="preserve">До XI века практика наложения епитимии на Востоке и на Западе друг от друга не отличались. Однако с XI века на Западе распространяется обычай выдавать грамоты, которые частично или полностью освобождают от наложенной епитимии. Первоначально таким грамоты могли выдавать все епископы, позже исключительное право на их выдачу присвоили себе папы. Для получения такой грамоты нужно было совершить особые дела благочестия. Например, полную индульгенцию можно было получить только за совершение паломничества в Святую землю или за участие в Крестовом походе. Также ее мог получить тот, кто сам не мог отправиться в Крестовый поход, но снаряжал и полностью оплачивал содержание одного крестоносца. Впоследствии распространилась практика выдачи индульгенций просто за деньги, что повлекло за собой многочисленные злоупотребления. Именно непомерный размах продажи индульгенций стал поводом для выступления Мартина Лютера и начала Реформации. Впоследствии практика выдачи индульгенций была несколько упорядочена, но никогда не упразднялась. В 1567 году папа Пий V </w:t>
      </w:r>
      <w:r w:rsidRPr="00254773">
        <w:rPr>
          <w:rFonts w:ascii="Cambria" w:hAnsi="Cambria"/>
        </w:rPr>
        <w:lastRenderedPageBreak/>
        <w:t>полностью запретил предоставление индульгенций за деньги и иные пожертвования.</w:t>
      </w:r>
    </w:p>
    <w:p w:rsidR="008B4C36" w:rsidRPr="00254773" w:rsidRDefault="00254773">
      <w:pPr>
        <w:ind w:firstLine="900"/>
        <w:jc w:val="both"/>
        <w:rPr>
          <w:rFonts w:ascii="Cambria" w:hAnsi="Cambria"/>
        </w:rPr>
      </w:pPr>
      <w:r w:rsidRPr="00254773">
        <w:rPr>
          <w:rFonts w:ascii="Cambria" w:hAnsi="Cambria"/>
        </w:rPr>
        <w:t>Во время работы II Ватиканского собора (1962-65) активно обсуждалась практика выдачи индульгенций. Участники собора признали необходимым эту практику реформировать. В 1967 году, выполняя пожелания собора, папа Павел VI издал апостольскую конституцию об индульгенциях «Indulgentiarum doctrina», а в 1968 году в свет вышло «Руководство по индульгенциям» («Enchiridion Indulgentiarum»). В этих документах сформулированы новые правила получения индульгенций. Сегодня католик может получить только одну полную индульгенцию в день (для себя лично или для кого-нибудь из умерших). Отныне для получения полной индульгенции обязательно соответствующее внутреннее настроение, без которого может быть выдана лишь частичная ин</w:t>
      </w:r>
      <w:r w:rsidRPr="00254773">
        <w:rPr>
          <w:rFonts w:ascii="Cambria" w:hAnsi="Cambria"/>
        </w:rPr>
        <w:softHyphen/>
        <w:t>дульгенция. В индульгенциях отныне не указывается срок, на который она освобождает от мук чистилища. (Ранее в индульгенции точно указывался срок, на какой она сокращает чистилищные муки: 40 дней, 1 год, 100 лет и т. п. Максимальный срок, на какой когда-либо до сих пор давалась частичная индуль</w:t>
      </w:r>
      <w:r w:rsidRPr="00254773">
        <w:rPr>
          <w:rFonts w:ascii="Cambria" w:hAnsi="Cambria"/>
        </w:rPr>
        <w:softHyphen/>
        <w:t xml:space="preserve">генция, — 154 000 лет.) Указывается перечень добрых дел, за которые можно получить индульгенцию (определенные молитвы, участие в богослужениях, паломничества к святым местам и т.д.) </w:t>
      </w:r>
    </w:p>
    <w:p w:rsidR="008B4C36" w:rsidRPr="00254773" w:rsidRDefault="00254773">
      <w:pPr>
        <w:ind w:firstLine="900"/>
        <w:jc w:val="both"/>
        <w:rPr>
          <w:rFonts w:ascii="Cambria" w:hAnsi="Cambria"/>
        </w:rPr>
      </w:pPr>
      <w:r w:rsidRPr="00254773">
        <w:rPr>
          <w:rFonts w:ascii="Cambria" w:hAnsi="Cambria"/>
        </w:rPr>
        <w:t xml:space="preserve">В юбилейные годы возможность получения полных индульгенций обычно расширяется специальными декретами папы. Например, таким годом был 2000 год. </w:t>
      </w:r>
    </w:p>
    <w:p w:rsidR="008B4C36" w:rsidRPr="00254773" w:rsidRDefault="00254773">
      <w:pPr>
        <w:ind w:firstLine="900"/>
        <w:jc w:val="both"/>
        <w:rPr>
          <w:rFonts w:ascii="Cambria" w:hAnsi="Cambria"/>
        </w:rPr>
      </w:pPr>
      <w:r w:rsidRPr="00254773">
        <w:rPr>
          <w:rFonts w:ascii="Cambria" w:hAnsi="Cambria"/>
        </w:rPr>
        <w:t xml:space="preserve">Едва ли нужно доказывать несоответствие всей этой практики практике Древней Церкви и ее несогласие с духом Евангелия. Даже некоторые римо-католики признают сейчас, что от </w:t>
      </w:r>
      <w:r w:rsidRPr="00254773">
        <w:rPr>
          <w:rFonts w:ascii="Cambria" w:hAnsi="Cambria"/>
        </w:rPr>
        <w:lastRenderedPageBreak/>
        <w:t>форма</w:t>
      </w:r>
      <w:r w:rsidRPr="00254773">
        <w:rPr>
          <w:rFonts w:ascii="Cambria" w:hAnsi="Cambria"/>
        </w:rPr>
        <w:softHyphen/>
        <w:t>лизма, которым проникнута практика индульгенций, недалеко до фетишизма.</w:t>
      </w:r>
    </w:p>
    <w:p w:rsidR="008B4C36" w:rsidRPr="00254773" w:rsidRDefault="00254773">
      <w:pPr>
        <w:ind w:firstLine="900"/>
        <w:jc w:val="both"/>
        <w:rPr>
          <w:rFonts w:ascii="Cambria" w:hAnsi="Cambria"/>
        </w:rPr>
      </w:pPr>
      <w:r w:rsidRPr="00254773">
        <w:rPr>
          <w:rFonts w:ascii="Cambria" w:hAnsi="Cambria"/>
        </w:rPr>
        <w:t>Сущность спасения, по православному учению, состоит в том, что Господь Иисус Христос даровал нам силу, которой мы по</w:t>
      </w:r>
      <w:r w:rsidRPr="00254773">
        <w:rPr>
          <w:rFonts w:ascii="Cambria" w:hAnsi="Cambria"/>
        </w:rPr>
        <w:softHyphen/>
        <w:t>беждаем нападения диавола и делаемся свободными от страстей. Способ совершения нашего спасения — не внешне-судебный, не магический, а подразумевающий внутреннее развитие, постепенно совершающееся в человеке действием благодати Божией.</w:t>
      </w:r>
    </w:p>
    <w:p w:rsidR="008B4C36" w:rsidRPr="00254773" w:rsidRDefault="00254773">
      <w:pPr>
        <w:ind w:firstLine="900"/>
        <w:jc w:val="both"/>
        <w:rPr>
          <w:rFonts w:ascii="Cambria" w:hAnsi="Cambria"/>
        </w:rPr>
      </w:pPr>
      <w:r w:rsidRPr="00254773">
        <w:rPr>
          <w:rFonts w:ascii="Cambria" w:hAnsi="Cambria"/>
        </w:rPr>
        <w:t>В католической же сотериологии получил преобладание раци</w:t>
      </w:r>
      <w:r w:rsidRPr="00254773">
        <w:rPr>
          <w:rFonts w:ascii="Cambria" w:hAnsi="Cambria"/>
        </w:rPr>
        <w:softHyphen/>
        <w:t>оналистический юридизм: в учении об искуплении, последствиях первородного греха, в теории сатисфакции (удовлетворения). И здесь юридическое, внешнее, идея заслуги, удовлетворения, зачета получает преобла</w:t>
      </w:r>
      <w:r w:rsidRPr="00254773">
        <w:rPr>
          <w:rFonts w:ascii="Cambria" w:hAnsi="Cambria"/>
        </w:rPr>
        <w:softHyphen/>
        <w:t>дание над нравственным и органическо-мистическим учением о нашем спасении через воплощение, страдание и воскресение Сына Божия и через наше внутреннее органическое участие в его искупительной жертве и Его просветленной жизни. Главная опас</w:t>
      </w:r>
      <w:r w:rsidRPr="00254773">
        <w:rPr>
          <w:rFonts w:ascii="Cambria" w:hAnsi="Cambria"/>
        </w:rPr>
        <w:softHyphen/>
        <w:t>ность юридического учения для духовной жизни католика именно в том, что при желании человек может ограничиться только вне</w:t>
      </w:r>
      <w:r w:rsidRPr="00254773">
        <w:rPr>
          <w:rFonts w:ascii="Cambria" w:hAnsi="Cambria"/>
        </w:rPr>
        <w:softHyphen/>
        <w:t>шним деланием. Так что здесь имеют место великий соблазн и, в некотором смысле, победа врага рода человеческого, которые для многих и многих католиков исказили подлинный путь ко спасению.</w:t>
      </w:r>
    </w:p>
    <w:p w:rsidR="008B4C36" w:rsidRPr="00254773" w:rsidRDefault="00254773">
      <w:pPr>
        <w:pStyle w:val="2"/>
        <w:jc w:val="both"/>
        <w:rPr>
          <w:rFonts w:ascii="Cambria" w:hAnsi="Cambria"/>
          <w:sz w:val="24"/>
          <w:szCs w:val="24"/>
        </w:rPr>
      </w:pPr>
      <w:r w:rsidRPr="00254773">
        <w:rPr>
          <w:rFonts w:ascii="Cambria" w:hAnsi="Cambria"/>
          <w:sz w:val="24"/>
          <w:szCs w:val="24"/>
        </w:rPr>
        <w:t>2.6. Мариальные догматы Римско-Католической Церкви</w:t>
      </w:r>
    </w:p>
    <w:p w:rsidR="008B4C36" w:rsidRPr="00254773" w:rsidRDefault="00254773">
      <w:pPr>
        <w:ind w:firstLine="900"/>
        <w:jc w:val="both"/>
        <w:rPr>
          <w:rFonts w:ascii="Cambria" w:hAnsi="Cambria"/>
        </w:rPr>
      </w:pPr>
      <w:r w:rsidRPr="00254773">
        <w:rPr>
          <w:rFonts w:ascii="Cambria" w:hAnsi="Cambria"/>
        </w:rPr>
        <w:t>К наиболее поздним догматическим определениям, провозгла</w:t>
      </w:r>
      <w:r w:rsidRPr="00254773">
        <w:rPr>
          <w:rFonts w:ascii="Cambria" w:hAnsi="Cambria"/>
        </w:rPr>
        <w:softHyphen/>
        <w:t xml:space="preserve">шенным Римско-Католической Церковью, относятся два догмата о Деве Марии, так называемые </w:t>
      </w:r>
      <w:r w:rsidRPr="00254773">
        <w:rPr>
          <w:rFonts w:ascii="Cambria" w:hAnsi="Cambria"/>
          <w:i/>
          <w:iCs/>
        </w:rPr>
        <w:t>мариальные догматы</w:t>
      </w:r>
      <w:r w:rsidRPr="00254773">
        <w:rPr>
          <w:rFonts w:ascii="Cambria" w:hAnsi="Cambria"/>
        </w:rPr>
        <w:t xml:space="preserve">: 1) </w:t>
      </w:r>
      <w:r w:rsidRPr="00254773">
        <w:rPr>
          <w:rFonts w:ascii="Cambria" w:hAnsi="Cambria"/>
        </w:rPr>
        <w:lastRenderedPageBreak/>
        <w:t>догмат о непорочном зачатии Девы Марии и 2) догмат о телесном вознесении Девы Марии на небо.</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2.6.1. Догмат о непорочном зачатии Девы Марии</w:t>
      </w:r>
    </w:p>
    <w:p w:rsidR="008B4C36" w:rsidRPr="00254773" w:rsidRDefault="00254773">
      <w:pPr>
        <w:ind w:firstLine="900"/>
        <w:jc w:val="both"/>
        <w:rPr>
          <w:rFonts w:ascii="Cambria" w:hAnsi="Cambria"/>
        </w:rPr>
      </w:pPr>
      <w:r w:rsidRPr="00254773">
        <w:rPr>
          <w:rFonts w:ascii="Cambria" w:hAnsi="Cambria"/>
        </w:rPr>
        <w:t xml:space="preserve">8 декабря 1854 года папа Пий IX издал буллу «Ineffabilis Deus», которой был провозглашен догмат о Непорочном зачатии Девы Марии. Хотя булла была обнародована без предварительного Соборного обсуждения, все же следует отметить, что с 1840 года французские епископы требовали, чтобы папа провозгласил этот догмат. В 1849 году Пий IX обратился к епископату с вопросом о возможности провозглашения нового учения. Большинство откликнувшихся епископов согласились с этой инициативой. В результате в 1854 году и была издана указанная булла. Догмат формулировался следующим образом: «Блаженная Дева Мария была с самого первого момента Своего зачатия, особой благодатью и расположением Всемогущего Бога, ввиду заслуг Иисуса Христа, Спасителя рода человеческого, сохранена не запятнанной  никаким пятном первородного греха». В булле это учение названо «явленным в Откровении Богом, и потому в него должно твердо и постоянно верить всем верным». Всякий, кто дерзнет «словом, писанием или каким бы то ни было внешним знаком» утверждать противоположное этому догмату, объявлялся отделившимся от единства Церкви (Христианское вероучение. § 397). </w:t>
      </w:r>
    </w:p>
    <w:p w:rsidR="008B4C36" w:rsidRPr="00254773" w:rsidRDefault="00254773">
      <w:pPr>
        <w:ind w:firstLine="900"/>
        <w:jc w:val="both"/>
        <w:rPr>
          <w:rFonts w:ascii="Cambria" w:hAnsi="Cambria"/>
        </w:rPr>
      </w:pPr>
      <w:r w:rsidRPr="00254773">
        <w:rPr>
          <w:rFonts w:ascii="Cambria" w:hAnsi="Cambria"/>
        </w:rPr>
        <w:t>Смысл этого догмата таков: Римско-католическая Церковь признает, что Дева Мария была зачата праведными родителями Своими, Иоакимом и Анной естественным образом, то есть за</w:t>
      </w:r>
      <w:r w:rsidRPr="00254773">
        <w:rPr>
          <w:rFonts w:ascii="Cambria" w:hAnsi="Cambria"/>
        </w:rPr>
        <w:softHyphen/>
        <w:t xml:space="preserve">чатие не было безмужним, как зачатие Иисуса Христа в день Благовещения. Однако, Дева Мария уже в самом зачатии была </w:t>
      </w:r>
      <w:r w:rsidRPr="00254773">
        <w:rPr>
          <w:rFonts w:ascii="Cambria" w:hAnsi="Cambria"/>
        </w:rPr>
        <w:lastRenderedPageBreak/>
        <w:t>освобождена от причастности первородному греху в силу будущих заслуг Иисуса Христа.</w:t>
      </w:r>
    </w:p>
    <w:p w:rsidR="008B4C36" w:rsidRPr="00254773" w:rsidRDefault="00254773">
      <w:pPr>
        <w:ind w:firstLine="900"/>
        <w:jc w:val="both"/>
        <w:rPr>
          <w:rFonts w:ascii="Cambria" w:hAnsi="Cambria"/>
        </w:rPr>
      </w:pPr>
      <w:r w:rsidRPr="00254773">
        <w:rPr>
          <w:rFonts w:ascii="Cambria" w:hAnsi="Cambria"/>
        </w:rPr>
        <w:t>Католическая Церковь исходит при этом из того, что перво</w:t>
      </w:r>
      <w:r w:rsidRPr="00254773">
        <w:rPr>
          <w:rFonts w:ascii="Cambria" w:hAnsi="Cambria"/>
        </w:rPr>
        <w:softHyphen/>
        <w:t>родный грех состоит в утрате первобытной праведности, лишении сверхъестественной благодати, а так как эта благодать излилась на Пресвятую Деву преизобильно в самом Ее зачатии, то Она должна была родиться в таком состоянии, в каком находился первый человек до своего падения.</w:t>
      </w:r>
    </w:p>
    <w:p w:rsidR="008B4C36" w:rsidRPr="00254773" w:rsidRDefault="00254773">
      <w:pPr>
        <w:ind w:firstLine="900"/>
        <w:jc w:val="both"/>
        <w:rPr>
          <w:rFonts w:ascii="Cambria" w:hAnsi="Cambria"/>
        </w:rPr>
      </w:pPr>
      <w:r w:rsidRPr="00254773">
        <w:rPr>
          <w:rFonts w:ascii="Cambria" w:hAnsi="Cambria"/>
        </w:rPr>
        <w:t>В писаниях как восточных, так и латинских отцов, а также в Соборных документах первого тысячелетия по Р. Х. совсем немного мест, говорящих прямо о Пресвятой Богородице. Можно сказать, что в святоотеческом богословии автономная мариология отсутствует. Учение о Пресвятой Богородице существует у святых отцов только внутри христологии, а не как самосто</w:t>
      </w:r>
      <w:r w:rsidRPr="00254773">
        <w:rPr>
          <w:rFonts w:ascii="Cambria" w:hAnsi="Cambria"/>
        </w:rPr>
        <w:softHyphen/>
        <w:t>ятельная отрасль богословия. Само именование Богородица, которым на III Вселенском Соборе (431) Церковь торжественно подтвер</w:t>
      </w:r>
      <w:r w:rsidRPr="00254773">
        <w:rPr>
          <w:rFonts w:ascii="Cambria" w:hAnsi="Cambria"/>
        </w:rPr>
        <w:softHyphen/>
        <w:t xml:space="preserve">дила Богоматеринство Пресвятой Девы, утвердилось в контексте христологических споров. </w:t>
      </w:r>
    </w:p>
    <w:p w:rsidR="008B4C36" w:rsidRPr="00254773" w:rsidRDefault="00254773">
      <w:pPr>
        <w:ind w:firstLine="900"/>
        <w:jc w:val="both"/>
        <w:rPr>
          <w:rFonts w:ascii="Cambria" w:hAnsi="Cambria"/>
        </w:rPr>
      </w:pPr>
      <w:r w:rsidRPr="00254773">
        <w:rPr>
          <w:rFonts w:ascii="Cambria" w:hAnsi="Cambria"/>
        </w:rPr>
        <w:t xml:space="preserve">Учение же о непорочном зачатии Девы Марии стало постепенно формироваться на Западе уже после разделения Церквей. Среди крупных западных богословов были как сторонники, так и противники новой доктрины. Например, Ансельм Кентерберийский (1033—1109), Бернард Клервосский (1090—1153), Фома Аквинат (1226—1274) были противниками этого учения. В то время как Дунс Скот (ок. 1260—1308) его защищал. В 1483 году папа Сикст IV издал буллу, которой одобрил употребление в богослужении молитв, говорящих о непорочном зачатии Девы Марии. При этом папа отказался объявить это учение </w:t>
      </w:r>
      <w:r w:rsidRPr="00254773">
        <w:rPr>
          <w:rFonts w:ascii="Cambria" w:hAnsi="Cambria"/>
        </w:rPr>
        <w:lastRenderedPageBreak/>
        <w:t xml:space="preserve">общеобязательным догматом. В XVII веке было запрещено публично или в частной переписке высказывать сомнения относительно непорочного зачатия Девы Марии. В 1661 году папа Александр VII в специальном послании отметил развитие культа непорочного зачатия. Он писал, что уже в то время многие католики приняли это учение. В 1708 году папа Климент XI объявил праздник в честь непорочного зачатия Девы Марии обязательным для всей Католической Церкви. Таким образом, булла Пия IX, изданная в 1854 году, стала завершением многовекового процесса. </w:t>
      </w:r>
    </w:p>
    <w:p w:rsidR="008B4C36" w:rsidRPr="00254773" w:rsidRDefault="00254773">
      <w:pPr>
        <w:ind w:firstLine="900"/>
        <w:jc w:val="both"/>
        <w:rPr>
          <w:rFonts w:ascii="Cambria" w:hAnsi="Cambria"/>
        </w:rPr>
      </w:pPr>
      <w:r w:rsidRPr="00254773">
        <w:rPr>
          <w:rFonts w:ascii="Cambria" w:hAnsi="Cambria"/>
        </w:rPr>
        <w:t>Православная Церковь не принимает этого догмата по существу. Это неприятие можно обосновать следующими аргументами:</w:t>
      </w:r>
    </w:p>
    <w:p w:rsidR="008B4C36" w:rsidRPr="00254773" w:rsidRDefault="00254773">
      <w:pPr>
        <w:ind w:firstLine="900"/>
        <w:jc w:val="both"/>
        <w:rPr>
          <w:rFonts w:ascii="Cambria" w:hAnsi="Cambria"/>
        </w:rPr>
      </w:pPr>
      <w:r w:rsidRPr="00254773">
        <w:rPr>
          <w:rFonts w:ascii="Cambria" w:hAnsi="Cambria"/>
        </w:rPr>
        <w:t>1) Мы спасаемся Господом Иисусом Христом, со</w:t>
      </w:r>
      <w:r w:rsidRPr="00254773">
        <w:rPr>
          <w:rFonts w:ascii="Cambria" w:hAnsi="Cambria"/>
        </w:rPr>
        <w:softHyphen/>
        <w:t>участвуя в Его жизни, крестных страданиях и Воскресении. В этом основа христианской веры. Из католического учения о непорочном зачатии Девы Марии вытекает, что спасение мож</w:t>
      </w:r>
      <w:r w:rsidRPr="00254773">
        <w:rPr>
          <w:rFonts w:ascii="Cambria" w:hAnsi="Cambria"/>
        </w:rPr>
        <w:softHyphen/>
        <w:t xml:space="preserve">но было получить иным путем, еще до Христа. </w:t>
      </w:r>
    </w:p>
    <w:p w:rsidR="008B4C36" w:rsidRPr="00254773" w:rsidRDefault="00254773">
      <w:pPr>
        <w:ind w:firstLine="900"/>
        <w:jc w:val="both"/>
        <w:rPr>
          <w:rFonts w:ascii="Cambria" w:hAnsi="Cambria"/>
        </w:rPr>
      </w:pPr>
      <w:r w:rsidRPr="00254773">
        <w:rPr>
          <w:rFonts w:ascii="Cambria" w:hAnsi="Cambria"/>
        </w:rPr>
        <w:t>2) Этот догмат фактически отделяет Деву Ма</w:t>
      </w:r>
      <w:r w:rsidRPr="00254773">
        <w:rPr>
          <w:rFonts w:ascii="Cambria" w:hAnsi="Cambria"/>
        </w:rPr>
        <w:softHyphen/>
        <w:t xml:space="preserve">рию от остальной части потомства Адамова. Тем самым подрывается смысл предуготовленной домостроительной истории Ветхого Завета, которая принципиально заключалась в том, что человеческий род из поколения в поколение взрастил Избранную от всех родов для воплощения Сына Божия. </w:t>
      </w:r>
    </w:p>
    <w:p w:rsidR="008B4C36" w:rsidRPr="00254773" w:rsidRDefault="00254773">
      <w:pPr>
        <w:ind w:firstLine="900"/>
        <w:jc w:val="both"/>
        <w:rPr>
          <w:rFonts w:ascii="Cambria" w:hAnsi="Cambria"/>
        </w:rPr>
      </w:pPr>
      <w:r w:rsidRPr="00254773">
        <w:rPr>
          <w:rFonts w:ascii="Cambria" w:hAnsi="Cambria"/>
        </w:rPr>
        <w:t xml:space="preserve">3) Такое механическое освобождение Пресвятой Богородицы от первородного греха фактически отрицает единство природы человеческого рода: если Дева Мария — особенна, то можно ли говорить о ее полновесной тождественности человеческому роду? В догматических текстах Католической Церкви можно встретить </w:t>
      </w:r>
      <w:r w:rsidRPr="00254773">
        <w:rPr>
          <w:rFonts w:ascii="Cambria" w:hAnsi="Cambria"/>
        </w:rPr>
        <w:lastRenderedPageBreak/>
        <w:t>утверждения, что Дева Мария «этим даром благодати значительно превосходит все прочие тварные существа: и небесные и земные» (Lumen gentium. VIII 53). Тем самым подвергается сомнению само спасительное воплощение Христово от подлинного представителя падшего человечества.</w:t>
      </w:r>
    </w:p>
    <w:p w:rsidR="008B4C36" w:rsidRPr="00254773" w:rsidRDefault="00254773">
      <w:pPr>
        <w:ind w:firstLine="900"/>
        <w:jc w:val="both"/>
        <w:rPr>
          <w:rFonts w:ascii="Cambria" w:hAnsi="Cambria"/>
        </w:rPr>
      </w:pPr>
      <w:r w:rsidRPr="00254773">
        <w:rPr>
          <w:rFonts w:ascii="Cambria" w:hAnsi="Cambria"/>
        </w:rPr>
        <w:t>По римско-католическому учению, изъятие Девы Марии от последствий первородного греха произошло в силу будущих крес</w:t>
      </w:r>
      <w:r w:rsidRPr="00254773">
        <w:rPr>
          <w:rFonts w:ascii="Cambria" w:hAnsi="Cambria"/>
        </w:rPr>
        <w:softHyphen/>
        <w:t>тных заслуг Спасителя. Но такое толкование (спасение в счет будущих заслуг) проникнуто духом юридизма. И непонятно, по</w:t>
      </w:r>
      <w:r w:rsidRPr="00254773">
        <w:rPr>
          <w:rFonts w:ascii="Cambria" w:hAnsi="Cambria"/>
        </w:rPr>
        <w:softHyphen/>
        <w:t>чему эта возможность спасения (еще до пришествия Христа в мир) не могла быть распространена на других людей.</w:t>
      </w:r>
    </w:p>
    <w:p w:rsidR="008B4C36" w:rsidRPr="00254773" w:rsidRDefault="00254773">
      <w:pPr>
        <w:ind w:firstLine="900"/>
        <w:jc w:val="both"/>
        <w:rPr>
          <w:rFonts w:ascii="Cambria" w:hAnsi="Cambria"/>
        </w:rPr>
      </w:pPr>
      <w:r w:rsidRPr="00254773">
        <w:rPr>
          <w:rFonts w:ascii="Cambria" w:hAnsi="Cambria"/>
        </w:rPr>
        <w:t>Нельзя также ссылаться в подтверждение католического уче</w:t>
      </w:r>
      <w:r w:rsidRPr="00254773">
        <w:rPr>
          <w:rFonts w:ascii="Cambria" w:hAnsi="Cambria"/>
        </w:rPr>
        <w:softHyphen/>
        <w:t>ния на то, что Православная Церковь тоже отмечает зачатие Девы Марии праведной Анной особой службой (9 декабря). Православные отмечают такой же службой и зачатие Иоанна Предтечи праведной Елизаветой (23 сентября), но отнюдь никто не делает выводы, что и это зачатие было "непорочным" в смыс</w:t>
      </w:r>
      <w:r w:rsidRPr="00254773">
        <w:rPr>
          <w:rFonts w:ascii="Cambria" w:hAnsi="Cambria"/>
        </w:rPr>
        <w:softHyphen/>
        <w:t>ле непричастности Иоанна Предтечи первородному греху.</w:t>
      </w:r>
    </w:p>
    <w:p w:rsidR="008B4C36" w:rsidRPr="00254773" w:rsidRDefault="00254773">
      <w:pPr>
        <w:ind w:firstLine="900"/>
        <w:jc w:val="both"/>
        <w:rPr>
          <w:rFonts w:ascii="Cambria" w:hAnsi="Cambria"/>
        </w:rPr>
      </w:pPr>
      <w:r w:rsidRPr="00254773">
        <w:rPr>
          <w:rFonts w:ascii="Cambria" w:hAnsi="Cambria"/>
        </w:rPr>
        <w:t>Как видно из молитв Божественной литургии, Церковь при</w:t>
      </w:r>
      <w:r w:rsidRPr="00254773">
        <w:rPr>
          <w:rFonts w:ascii="Cambria" w:hAnsi="Cambria"/>
        </w:rPr>
        <w:softHyphen/>
        <w:t>носит Богу словесную службу о всех, искупленных крестной смертью Христовой — «о всяком дусе праведнем, в вере скончав</w:t>
      </w:r>
      <w:r w:rsidRPr="00254773">
        <w:rPr>
          <w:rFonts w:ascii="Cambria" w:hAnsi="Cambria"/>
        </w:rPr>
        <w:softHyphen/>
        <w:t>шемся, изрядно о Пресвятей, Пречистей, Преблагословенней, Славней Владычице нашей Богородице и Приснодеве Марии». Церковь не включала бы в это поминовение Деву Марию, если бы считала Ее непричастной первородному греху.</w:t>
      </w:r>
    </w:p>
    <w:p w:rsidR="008B4C36" w:rsidRPr="00254773" w:rsidRDefault="00254773">
      <w:pPr>
        <w:ind w:firstLine="900"/>
        <w:jc w:val="both"/>
        <w:rPr>
          <w:rFonts w:ascii="Cambria" w:hAnsi="Cambria"/>
        </w:rPr>
      </w:pPr>
      <w:r w:rsidRPr="00254773">
        <w:rPr>
          <w:rFonts w:ascii="Cambria" w:hAnsi="Cambria"/>
        </w:rPr>
        <w:t xml:space="preserve">Католическое учение о непорочном зачатии Девы Марии является следствием юридического восприятия спасения. Чтобы принести непорочную жертву на кресте, Господь должен был </w:t>
      </w:r>
      <w:r w:rsidRPr="00254773">
        <w:rPr>
          <w:rFonts w:ascii="Cambria" w:hAnsi="Cambria"/>
        </w:rPr>
        <w:lastRenderedPageBreak/>
        <w:t xml:space="preserve">принять непорочную человеческую природу. Именно поэтому Матерь Божия, давшая Господу свою плоть, должна была быть свободна от первородного греха. </w:t>
      </w:r>
    </w:p>
    <w:p w:rsidR="008B4C36" w:rsidRPr="00254773" w:rsidRDefault="00254773">
      <w:pPr>
        <w:ind w:firstLine="900"/>
        <w:jc w:val="both"/>
        <w:rPr>
          <w:rFonts w:ascii="Cambria" w:hAnsi="Cambria"/>
        </w:rPr>
      </w:pPr>
      <w:r w:rsidRPr="00254773">
        <w:rPr>
          <w:rFonts w:ascii="Cambria" w:hAnsi="Cambria"/>
        </w:rPr>
        <w:t>Если же исходить из того, что последствием греха, совершенного Адамом, была, прежде всего, порча человеческой природы, то и смысл миссии Христа был в исцелении этой природы. С этой точки зрения, если Господь принял человеческую природу, уже освобожденную от первородного греха, то смысл Его спасительного служения ставится под сомнение. Владимир Николаевич Лосский, критикуя новый католический догмат, называл его абсурдным, поскольку, исходя из этого учения, «для того, чтобы искупление имело место, нужно было, чтобы оно уже существовало, чтобы кто-то заранее воспользовался его плодами».</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2.6.2. Догмат о телесном вознесении Девы Марии на небо</w:t>
      </w:r>
    </w:p>
    <w:p w:rsidR="008B4C36" w:rsidRPr="00254773" w:rsidRDefault="00254773">
      <w:pPr>
        <w:ind w:firstLine="900"/>
        <w:jc w:val="both"/>
        <w:rPr>
          <w:rFonts w:ascii="Cambria" w:hAnsi="Cambria"/>
        </w:rPr>
      </w:pPr>
      <w:r w:rsidRPr="00254773">
        <w:rPr>
          <w:rFonts w:ascii="Cambria" w:hAnsi="Cambria"/>
        </w:rPr>
        <w:t>1 ноября 1950 года папа Пий XII в апостольской конституции «Munificentissimus Deus» провозгласил еще один мариальный дог</w:t>
      </w:r>
      <w:r w:rsidRPr="00254773">
        <w:rPr>
          <w:rFonts w:ascii="Cambria" w:hAnsi="Cambria"/>
        </w:rPr>
        <w:softHyphen/>
        <w:t>мат — о взятии (лат. — assumptio) Девы Марии на Небо с телом и душой. Дословно формулировка этого догмата следующая: «Мы утверждаем, мы заявляем и мы определяем как Божественно явленный догмат, что: Непорочная Матерь Божия, Приснодева Мария, закончив путь земной жизни, была взята с телом и душой в небесную славу» (Христианское вероучение. § 410).</w:t>
      </w:r>
    </w:p>
    <w:p w:rsidR="008B4C36" w:rsidRPr="00254773" w:rsidRDefault="00254773">
      <w:pPr>
        <w:ind w:firstLine="900"/>
        <w:jc w:val="both"/>
        <w:rPr>
          <w:rFonts w:ascii="Cambria" w:hAnsi="Cambria"/>
        </w:rPr>
      </w:pPr>
      <w:r w:rsidRPr="00254773">
        <w:rPr>
          <w:rFonts w:ascii="Cambria" w:hAnsi="Cambria"/>
        </w:rPr>
        <w:t>Новый догмат явился логическим выводом из догмата о непо</w:t>
      </w:r>
      <w:r w:rsidRPr="00254773">
        <w:rPr>
          <w:rFonts w:ascii="Cambria" w:hAnsi="Cambria"/>
        </w:rPr>
        <w:softHyphen/>
        <w:t xml:space="preserve">рочном зачатии, ибо если Матерь Божия была изъята из общего закона первородного греха, то Ей, безусловно, даны и дары сверхъестественные — праведность и бессмертие. Она, подобно </w:t>
      </w:r>
      <w:r w:rsidRPr="00254773">
        <w:rPr>
          <w:rFonts w:ascii="Cambria" w:hAnsi="Cambria"/>
        </w:rPr>
        <w:lastRenderedPageBreak/>
        <w:t>прародителям до грехопадения, не должна была подлежать закону телесной смерти.</w:t>
      </w:r>
    </w:p>
    <w:p w:rsidR="008B4C36" w:rsidRPr="00254773" w:rsidRDefault="00254773">
      <w:pPr>
        <w:ind w:firstLine="900"/>
        <w:jc w:val="both"/>
        <w:rPr>
          <w:rFonts w:ascii="Cambria" w:hAnsi="Cambria"/>
        </w:rPr>
      </w:pPr>
      <w:r w:rsidRPr="00254773">
        <w:rPr>
          <w:rFonts w:ascii="Cambria" w:hAnsi="Cambria"/>
        </w:rPr>
        <w:t>Следует отметить, что в православных богослужебных текстах праздника Успения есть утверждение о телесном вос</w:t>
      </w:r>
      <w:r w:rsidRPr="00254773">
        <w:rPr>
          <w:rFonts w:ascii="Cambria" w:hAnsi="Cambria"/>
        </w:rPr>
        <w:softHyphen/>
        <w:t>хождении Пресвятой Девы на небо, о том же свидетельствует иконогра</w:t>
      </w:r>
      <w:r w:rsidRPr="00254773">
        <w:rPr>
          <w:rFonts w:ascii="Cambria" w:hAnsi="Cambria"/>
        </w:rPr>
        <w:softHyphen/>
        <w:t xml:space="preserve">фия. Православная Церковь верует, что Матерь Божия познала телесную смерть (поскольку она не была освобождена от первородного греха) и лишь затем (после смерти) была взята Своим Сыном на небо. </w:t>
      </w:r>
    </w:p>
    <w:p w:rsidR="008B4C36" w:rsidRPr="00254773" w:rsidRDefault="00254773">
      <w:pPr>
        <w:ind w:firstLine="900"/>
        <w:jc w:val="both"/>
        <w:rPr>
          <w:rFonts w:ascii="Cambria" w:hAnsi="Cambria"/>
        </w:rPr>
      </w:pPr>
      <w:r w:rsidRPr="00254773">
        <w:rPr>
          <w:rFonts w:ascii="Cambria" w:hAnsi="Cambria"/>
        </w:rPr>
        <w:t xml:space="preserve">Как можно видеть из текста буллы 1950 года, в ней не сказано, испытала ли Богородица телесную смерть или же была взята на небо, не познав смерти? Потому среди католических богословов существует два мнения на сей счет. Первое отрицает саму возможность смерти Божией Матери, так как Она была освобождена от первородного греха. Те, кто придерживаются такого взгляда, именуются </w:t>
      </w:r>
      <w:r w:rsidRPr="00254773">
        <w:rPr>
          <w:rFonts w:ascii="Cambria" w:hAnsi="Cambria"/>
          <w:i/>
          <w:iCs/>
        </w:rPr>
        <w:t>имморталистами</w:t>
      </w:r>
      <w:r w:rsidRPr="00254773">
        <w:rPr>
          <w:rFonts w:ascii="Cambria" w:hAnsi="Cambria"/>
        </w:rPr>
        <w:t xml:space="preserve"> (от лат. immortalis — бессмертный). Однако это учение явно противоречит древнему Преданию, и прежде всего Преданию Иерусалимской Церкви о факте естественной смерти Пресвятой Богородицы. Многие святые отцы прямо писали о естественном характере смерти Девы Марии (святые Модест Иерусалимский, Андрей Критский, Иоанн Дамаскин). </w:t>
      </w:r>
    </w:p>
    <w:p w:rsidR="008B4C36" w:rsidRPr="00254773" w:rsidRDefault="00254773">
      <w:pPr>
        <w:ind w:firstLine="900"/>
        <w:jc w:val="both"/>
        <w:rPr>
          <w:rFonts w:ascii="Cambria" w:hAnsi="Cambria"/>
        </w:rPr>
      </w:pPr>
      <w:r w:rsidRPr="00254773">
        <w:rPr>
          <w:rFonts w:ascii="Cambria" w:hAnsi="Cambria"/>
        </w:rPr>
        <w:t xml:space="preserve">Вторая группа богословов, именуемых </w:t>
      </w:r>
      <w:r w:rsidRPr="00254773">
        <w:rPr>
          <w:rFonts w:ascii="Cambria" w:hAnsi="Cambria"/>
          <w:i/>
          <w:iCs/>
        </w:rPr>
        <w:t xml:space="preserve">морталистами </w:t>
      </w:r>
      <w:r w:rsidRPr="00254773">
        <w:rPr>
          <w:rFonts w:ascii="Cambria" w:hAnsi="Cambria"/>
        </w:rPr>
        <w:t xml:space="preserve">(от лат. mortalis — смертный), признает факт естественной смерти Пресвятой Богородицы. Однако, если последовательно развивать католическую мариологию, то смерть освобожденной от первородного греха Божией Матери следует признать добровольной, а значит и искупительной (по аналогии с </w:t>
      </w:r>
      <w:r w:rsidRPr="00254773">
        <w:rPr>
          <w:rFonts w:ascii="Cambria" w:hAnsi="Cambria"/>
        </w:rPr>
        <w:lastRenderedPageBreak/>
        <w:t>добровольной смертью Христа Спасителя). С этой точки зрения Матерь Божия должна быть признана Искупительницей (или, если точнее, Соискупительницей) рода человеческого. И действительно, о необходимости принятия еще одного догмата, провозглашающего Пресвятую Богородицу Соискупительницей, много говорят и пишут католические богословы. Совсем недавно с такой просьбой к папе Бенедикту XVI обратилось несколько кардиналов.</w:t>
      </w:r>
    </w:p>
    <w:p w:rsidR="008B4C36" w:rsidRPr="00254773" w:rsidRDefault="00254773">
      <w:pPr>
        <w:ind w:firstLine="900"/>
        <w:jc w:val="both"/>
        <w:rPr>
          <w:rFonts w:ascii="Cambria" w:hAnsi="Cambria"/>
        </w:rPr>
      </w:pPr>
      <w:r w:rsidRPr="00254773">
        <w:rPr>
          <w:rFonts w:ascii="Cambria" w:hAnsi="Cambria"/>
        </w:rPr>
        <w:t>Таким образом, дальнейшее развитие католической мариологии ведет к все более серьезным расхождениям как с историческим, так и с догматическим преданием Древней Церкви.</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 xml:space="preserve">Булгаков А. И. </w:t>
      </w:r>
      <w:r w:rsidRPr="00254773">
        <w:rPr>
          <w:rFonts w:ascii="Cambria" w:hAnsi="Cambria"/>
        </w:rPr>
        <w:t>О принятии еще одного нового догмата в римском католицизме. К., 1903.</w:t>
      </w:r>
    </w:p>
    <w:p w:rsidR="008B4C36" w:rsidRPr="00254773" w:rsidRDefault="00254773">
      <w:pPr>
        <w:jc w:val="both"/>
        <w:rPr>
          <w:rFonts w:ascii="Cambria" w:hAnsi="Cambria"/>
        </w:rPr>
      </w:pPr>
      <w:r w:rsidRPr="00254773">
        <w:rPr>
          <w:rFonts w:ascii="Cambria" w:hAnsi="Cambria"/>
          <w:i/>
          <w:iCs/>
        </w:rPr>
        <w:t>Васечко В. Н.</w:t>
      </w:r>
      <w:r w:rsidRPr="00254773">
        <w:rPr>
          <w:rFonts w:ascii="Cambria" w:hAnsi="Cambria"/>
        </w:rPr>
        <w:t xml:space="preserve"> Католическое учение о Божией Матери // Православная энциклопедия. Том V. М., 2002. С.499-501.</w:t>
      </w:r>
    </w:p>
    <w:p w:rsidR="008B4C36" w:rsidRPr="00254773" w:rsidRDefault="00254773">
      <w:pPr>
        <w:jc w:val="both"/>
        <w:rPr>
          <w:rFonts w:ascii="Cambria" w:hAnsi="Cambria"/>
        </w:rPr>
      </w:pPr>
      <w:r w:rsidRPr="00254773">
        <w:rPr>
          <w:rFonts w:ascii="Cambria" w:hAnsi="Cambria"/>
          <w:i/>
          <w:iCs/>
        </w:rPr>
        <w:t>Лебедев А. А.</w:t>
      </w:r>
      <w:r w:rsidRPr="00254773">
        <w:rPr>
          <w:rFonts w:ascii="Cambria" w:hAnsi="Cambria"/>
        </w:rPr>
        <w:t xml:space="preserve"> Разности Церквей Восточной и Западной в учении о Пресвятой Деве Марии Богородице: О непорочном зачатии. СПб., 1903.</w:t>
      </w:r>
    </w:p>
    <w:p w:rsidR="008B4C36" w:rsidRPr="00254773" w:rsidRDefault="00254773">
      <w:pPr>
        <w:jc w:val="both"/>
        <w:rPr>
          <w:rFonts w:ascii="Cambria" w:hAnsi="Cambria"/>
          <w:i/>
          <w:iCs/>
        </w:rPr>
      </w:pPr>
      <w:r w:rsidRPr="00254773">
        <w:rPr>
          <w:rFonts w:ascii="Cambria" w:hAnsi="Cambria"/>
          <w:i/>
          <w:iCs/>
        </w:rPr>
        <w:t>Лосский В. Н.</w:t>
      </w:r>
      <w:r w:rsidRPr="00254773">
        <w:rPr>
          <w:rFonts w:ascii="Cambria" w:hAnsi="Cambria"/>
        </w:rPr>
        <w:t xml:space="preserve"> Догмат о непорочном зачатии / </w:t>
      </w:r>
      <w:r w:rsidRPr="00254773">
        <w:rPr>
          <w:rFonts w:ascii="Cambria" w:hAnsi="Cambria"/>
          <w:i/>
          <w:iCs/>
        </w:rPr>
        <w:t>Лосский В. Н.</w:t>
      </w:r>
      <w:r w:rsidRPr="00254773">
        <w:rPr>
          <w:rFonts w:ascii="Cambria" w:hAnsi="Cambria"/>
        </w:rPr>
        <w:t xml:space="preserve"> Спор о Софии. Статьи разных лет. М., 1996. С. 120-127.</w:t>
      </w:r>
      <w:r w:rsidRPr="00254773">
        <w:rPr>
          <w:rFonts w:ascii="Cambria" w:hAnsi="Cambria"/>
          <w:i/>
          <w:iCs/>
        </w:rPr>
        <w:t xml:space="preserve"> </w:t>
      </w:r>
    </w:p>
    <w:p w:rsidR="008B4C36" w:rsidRPr="00254773" w:rsidRDefault="00254773">
      <w:pPr>
        <w:jc w:val="both"/>
        <w:rPr>
          <w:rFonts w:ascii="Cambria" w:hAnsi="Cambria"/>
        </w:rPr>
      </w:pPr>
      <w:r w:rsidRPr="00254773">
        <w:rPr>
          <w:rFonts w:ascii="Cambria" w:hAnsi="Cambria"/>
          <w:i/>
          <w:iCs/>
        </w:rPr>
        <w:t>Михаил (Мудьюгин) еп.</w:t>
      </w:r>
      <w:r w:rsidRPr="00254773">
        <w:rPr>
          <w:rFonts w:ascii="Cambria" w:hAnsi="Cambria"/>
        </w:rPr>
        <w:t xml:space="preserve"> Православная трактовка развития мариологии Римо-католической Церкви за последнее столетие // Вестник Русского западно-европейского патриаршего Экзархата, 1966.</w:t>
      </w:r>
    </w:p>
    <w:p w:rsidR="008B4C36" w:rsidRPr="00254773" w:rsidRDefault="00254773">
      <w:pPr>
        <w:jc w:val="both"/>
        <w:rPr>
          <w:rFonts w:ascii="Cambria" w:hAnsi="Cambria"/>
        </w:rPr>
      </w:pPr>
      <w:r w:rsidRPr="00254773">
        <w:rPr>
          <w:rFonts w:ascii="Cambria" w:hAnsi="Cambria"/>
        </w:rPr>
        <w:lastRenderedPageBreak/>
        <w:t>Одесские богословские чтения. Выпуск 1: Взятая на небеса — знак пасхального человека / Сост. А. Доброер. Одесса, 2006.</w:t>
      </w:r>
    </w:p>
    <w:p w:rsidR="008B4C36" w:rsidRPr="00254773" w:rsidRDefault="00254773">
      <w:pPr>
        <w:jc w:val="both"/>
        <w:rPr>
          <w:rFonts w:ascii="Cambria" w:hAnsi="Cambria"/>
        </w:rPr>
      </w:pPr>
      <w:r w:rsidRPr="00254773">
        <w:rPr>
          <w:rFonts w:ascii="Cambria" w:hAnsi="Cambria"/>
          <w:i/>
          <w:iCs/>
        </w:rPr>
        <w:t>Осигин И. Т.</w:t>
      </w:r>
      <w:r w:rsidRPr="00254773">
        <w:rPr>
          <w:rFonts w:ascii="Cambria" w:hAnsi="Cambria"/>
        </w:rPr>
        <w:t xml:space="preserve"> Римский новый догмат о зачатии Пресвятой Девы Марии без первородного греха пред судом Священного Писания и Священного предания святых отцов. СПб., 1858.</w:t>
      </w:r>
    </w:p>
    <w:p w:rsidR="008B4C36" w:rsidRPr="00254773" w:rsidRDefault="00254773">
      <w:pPr>
        <w:jc w:val="both"/>
        <w:rPr>
          <w:rFonts w:ascii="Cambria" w:hAnsi="Cambria"/>
        </w:rPr>
      </w:pPr>
      <w:r w:rsidRPr="00254773">
        <w:rPr>
          <w:rFonts w:ascii="Cambria" w:hAnsi="Cambria"/>
          <w:i/>
          <w:iCs/>
        </w:rPr>
        <w:t>Сорокин В., прот.</w:t>
      </w:r>
      <w:r w:rsidRPr="00254773">
        <w:rPr>
          <w:rFonts w:ascii="Cambria" w:hAnsi="Cambria"/>
        </w:rPr>
        <w:t xml:space="preserve"> Догмат Римско-Католической Церкви о взятии Божией Матери в небесную славу с православной точки зрения // Богословские труды. № 10. М., 1973. С. 67-89.</w:t>
      </w:r>
    </w:p>
    <w:p w:rsidR="008B4C36" w:rsidRPr="00254773" w:rsidRDefault="008B4C36">
      <w:pPr>
        <w:ind w:firstLine="900"/>
        <w:jc w:val="both"/>
        <w:rPr>
          <w:rFonts w:ascii="Cambria" w:hAnsi="Cambria"/>
        </w:rPr>
      </w:pPr>
    </w:p>
    <w:p w:rsidR="008B4C36" w:rsidRPr="00254773" w:rsidRDefault="00254773">
      <w:pPr>
        <w:pStyle w:val="2"/>
        <w:jc w:val="both"/>
        <w:rPr>
          <w:rFonts w:ascii="Cambria" w:hAnsi="Cambria"/>
          <w:sz w:val="24"/>
          <w:szCs w:val="24"/>
        </w:rPr>
      </w:pPr>
      <w:r w:rsidRPr="00254773">
        <w:rPr>
          <w:rFonts w:ascii="Cambria" w:hAnsi="Cambria"/>
          <w:sz w:val="24"/>
          <w:szCs w:val="24"/>
        </w:rPr>
        <w:t>2.7. Особенности католического учения о Таинствах</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Католическая Церковь учит, что Таинства — это священные и действенные знаки, установленные Иисусом Христом, чтобы сообщать людям спасительную благодать. Участвуя в таинствах, человек получает от Бога плоды искупления (ХВ, с. 369). Таинства считаются действенными вне зависимости от человеческого несовершенства. Поэтому всякое таинство, преподанное правильно и с правильным намерением, является, с точки зрения католического богословия, действенным. Таинства в Католической Церкви считаются действенными ex opera operato (лат. — в силу совершенного действия). Поэтому достоинства совершителя таинств не могут повлиять на их действенность.</w:t>
      </w:r>
    </w:p>
    <w:p w:rsidR="008B4C36" w:rsidRPr="00254773" w:rsidRDefault="00254773">
      <w:pPr>
        <w:ind w:firstLine="900"/>
        <w:jc w:val="both"/>
        <w:rPr>
          <w:rFonts w:ascii="Cambria" w:hAnsi="Cambria"/>
        </w:rPr>
      </w:pPr>
      <w:r w:rsidRPr="00254773">
        <w:rPr>
          <w:rFonts w:ascii="Cambria" w:hAnsi="Cambria"/>
        </w:rPr>
        <w:t xml:space="preserve">В католическом вероучении догматически закреплено незыблемое количество таинств. Начиная с XIII века, несколько западных соборов, которые Католическая Церковь считает Вселенскими, принимали постановления о том, что таинств существует только семь. Тридентский Собор даже постановил, что </w:t>
      </w:r>
      <w:r w:rsidRPr="00254773">
        <w:rPr>
          <w:rFonts w:ascii="Cambria" w:hAnsi="Cambria"/>
        </w:rPr>
        <w:lastRenderedPageBreak/>
        <w:t xml:space="preserve">всякий, кто утверждает, что таинств больше или меньше семи, должен быть «отлучен от сообщества верных» (ХВ, § 663). </w:t>
      </w:r>
    </w:p>
    <w:p w:rsidR="008B4C36" w:rsidRPr="00254773" w:rsidRDefault="00254773">
      <w:pPr>
        <w:ind w:firstLine="900"/>
        <w:jc w:val="both"/>
        <w:rPr>
          <w:rFonts w:ascii="Cambria" w:hAnsi="Cambria"/>
        </w:rPr>
      </w:pPr>
      <w:r w:rsidRPr="00254773">
        <w:rPr>
          <w:rFonts w:ascii="Cambria" w:hAnsi="Cambria"/>
        </w:rPr>
        <w:t>В восточном святоотеческом наследии учение о незыблемом количестве церковных таинств отсутствует. Как писал протопресвитер Иоанн Мейендорф, «византийское богословие никогда … не связывало себя с каким-либо определенным числом таинств». Более того, отец Иоанн отмечает, что «на протяжении всего святоотеческого периода так и не было выработано технического термина, который определял бы таинства как особую категорию церковных священнодействий». Поэтому у различных восточных церковных писателей встречаются различные перечни церковных таинств и обрядов. Например, в сочинениях Дионисия Ареопагита и преподобного Феодора Студита перечисляется шесть таинств: Крещение, Евхаристия, Миропомазание, Священство, пострижение в монахи и погребение. В XV веке Симеон Солунский также относил монашеский постриг к церковным таинствам. А его современник митрополит Эфесский Иоасаф прямо писал: «Верую, что число церковных таинств не семь, а значительно больше». Он приводит список из десяти таинств, к которым также относит монашеский постриг, погребение и освящение храма. Тем не менее под влиянием католического богословия на Востоке постепенно распространилось учение о семи таинствах. Общепринятым оно стало в Православной Церкви лишь в XVII-XVIII веках. Потому современные православные богословы нередко оспаривают это учение.</w:t>
      </w:r>
    </w:p>
    <w:p w:rsidR="008B4C36" w:rsidRPr="00254773" w:rsidRDefault="00254773">
      <w:pPr>
        <w:ind w:firstLine="900"/>
        <w:jc w:val="both"/>
        <w:rPr>
          <w:rFonts w:ascii="Cambria" w:hAnsi="Cambria"/>
        </w:rPr>
      </w:pPr>
      <w:r w:rsidRPr="00254773">
        <w:rPr>
          <w:rFonts w:ascii="Cambria" w:hAnsi="Cambria"/>
        </w:rPr>
        <w:t xml:space="preserve">Особенностью католического богословия является также разделение таинств на две группы. Первую группу составляют таинства, налагающие на душу неизгладимый характер. Это </w:t>
      </w:r>
      <w:r w:rsidRPr="00254773">
        <w:rPr>
          <w:rFonts w:ascii="Cambria" w:hAnsi="Cambria"/>
        </w:rPr>
        <w:lastRenderedPageBreak/>
        <w:t>таинства Крещения, Миропомазания и Священства. По учению Католической Церкви, они налагают на человека особый духовный знак и потому не могут быть повторно совершены над одним и тем же человеком. Остальные четыре таинства (Евхаристия, Брак, Елеосвящение и Покаяние) не налагают на душу подобного знака и потому могут быть повторены (ХВ, § 661, 665, 671). В Православной Церкви отсутствует подобная догматически закрепленная классификация.</w:t>
      </w:r>
    </w:p>
    <w:p w:rsidR="008B4C36" w:rsidRPr="00254773" w:rsidRDefault="00254773">
      <w:pPr>
        <w:ind w:firstLine="900"/>
        <w:jc w:val="both"/>
        <w:rPr>
          <w:rFonts w:ascii="Cambria" w:hAnsi="Cambria"/>
        </w:rPr>
      </w:pPr>
      <w:r w:rsidRPr="00254773">
        <w:rPr>
          <w:rFonts w:ascii="Cambria" w:hAnsi="Cambria"/>
        </w:rPr>
        <w:t>Также католическое богословие выделяет по отношению к каждому таинству его материю, форму, совершителя и принимающего. Под материей понимаются предметы, а под формой — слова, употребляемые при совершении таинства. В догматических и канонических постановлениях Католической Церкви четко оговаривается по отношению к каждому таинству, что является его материей и формой, а также кто и при каких условиях могут его совершить и принять. Отсутствие хотя бы одного из необходимых элементов делает таинство недействительным. Хотя в таком подходе к таинствам и нет прямого отступления от учения Древней Церкви, все же следует признать, что подобной детализации в восточном богословии никогда не было.</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2.7.1. Таинство Крещения</w:t>
      </w:r>
    </w:p>
    <w:p w:rsidR="008B4C36" w:rsidRPr="00254773" w:rsidRDefault="00254773">
      <w:pPr>
        <w:ind w:firstLine="900"/>
        <w:jc w:val="both"/>
        <w:rPr>
          <w:rFonts w:ascii="Cambria" w:hAnsi="Cambria"/>
        </w:rPr>
      </w:pPr>
      <w:r w:rsidRPr="00254773">
        <w:rPr>
          <w:rFonts w:ascii="Cambria" w:hAnsi="Cambria"/>
        </w:rPr>
        <w:t xml:space="preserve">Материей таинства Крещения является естественная вода, а формой — произнесение крещальной формулы: «Я крещу тебя во имя Отца и Сына и Святого Духа». Традиционно на Западе Крещение совершалось через обливание. Однако сегодня допускается его совершение как через обливание, так и через погружение. </w:t>
      </w:r>
      <w:r w:rsidRPr="00254773">
        <w:rPr>
          <w:rFonts w:ascii="Cambria" w:hAnsi="Cambria"/>
        </w:rPr>
        <w:lastRenderedPageBreak/>
        <w:t>Крещение можно совершать в любой день, но предпочтительным признается день воскресный или пасхальная всенощная (ККП 856). Сегодня сохраняется традиция, в соответствие с которой в случае необходимости любой человек, даже некрещеный, но имеющий требуемое намерение, может совершить Крещение. Как поясняет Катехизис Католической Церкви, «требуемое намерение — это желание сделать то, что делает Церковь крестя, и применить тринитарную формулу Крещения» (§ 1256).</w:t>
      </w:r>
    </w:p>
    <w:p w:rsidR="008B4C36" w:rsidRPr="00254773" w:rsidRDefault="00254773">
      <w:pPr>
        <w:ind w:firstLine="900"/>
        <w:jc w:val="both"/>
        <w:rPr>
          <w:rFonts w:ascii="Cambria" w:hAnsi="Cambria"/>
        </w:rPr>
      </w:pPr>
      <w:r w:rsidRPr="00254773">
        <w:rPr>
          <w:rFonts w:ascii="Cambria" w:hAnsi="Cambria"/>
        </w:rPr>
        <w:t xml:space="preserve">Если Крещение над детьми совершается без всякой подготовки, то для принятия Крещения взрослым человеком (за исключением случая смертной опасности) требуется обязательное прохождение катехумената (оглашения). В 1972 году был издан «Чин христианского посвящения взрослых», в котором изложен порядок подготовки к таинству Крещения. </w:t>
      </w:r>
    </w:p>
    <w:p w:rsidR="008B4C36" w:rsidRPr="00254773" w:rsidRDefault="00254773">
      <w:pPr>
        <w:ind w:firstLine="900"/>
        <w:jc w:val="both"/>
        <w:rPr>
          <w:rFonts w:ascii="Cambria" w:hAnsi="Cambria"/>
        </w:rPr>
      </w:pPr>
      <w:r w:rsidRPr="00254773">
        <w:rPr>
          <w:rFonts w:ascii="Cambria" w:hAnsi="Cambria"/>
        </w:rPr>
        <w:t xml:space="preserve">Подготовка ко Крещению взрослого человека обычно занимает в Католической Церкви около полугода. Как правило, желающего включают в число оглашенных за четыре недели до праздника Рождества Христова, а крестят в Пасхальную ночь. Кандидат, принятый в число оглашенных (катехуменов), может присутствовать на литургии слова. Также для него назначаются поручители, которые должны помогать ему готовиться ко Крещению. Для оглашенных проводятся специальные занятия, на которых они изучают основы христианского вероучения. В течение Великого Поста над катехуменами совершается несколько подготовительных обрядов. Наконец, в Пасхальную ночь оглашенный отвергается от сатаны и произносит Символ веры, после чего над ним совершается Крещение. Обычно сразу же после Крещения взрослый человек миропомазывается и причащается за </w:t>
      </w:r>
      <w:r w:rsidRPr="00254773">
        <w:rPr>
          <w:rFonts w:ascii="Cambria" w:hAnsi="Cambria"/>
        </w:rPr>
        <w:lastRenderedPageBreak/>
        <w:t>Пасхальной мессой. Таким образом, в Пасхальную ночь катехуменам преподаются сразу три таинства: Крещение, Миропомазание и Причащение.</w:t>
      </w:r>
    </w:p>
    <w:p w:rsidR="008B4C36" w:rsidRPr="00254773" w:rsidRDefault="00254773">
      <w:pPr>
        <w:ind w:firstLine="900"/>
        <w:jc w:val="both"/>
        <w:rPr>
          <w:rFonts w:ascii="Cambria" w:hAnsi="Cambria"/>
        </w:rPr>
      </w:pPr>
      <w:r w:rsidRPr="00254773">
        <w:rPr>
          <w:rFonts w:ascii="Cambria" w:hAnsi="Cambria"/>
        </w:rPr>
        <w:t xml:space="preserve">В Православной Церкви подготовка взрослых людей ко Крещению считается также обязательной, хотя общепринятых чинов христианского посвящения взрослых не существует. В Русской Церкви в последние годы можно видеть тенденцию к возрождению катехумената. Выработан и утвержден специальный чин Крещальной Литургии. В некоторых епархиях на протяжении Великого Поста устраиваются огласительные беседы для взрослых, желающих принять Крещение. После этого на Пасху совершается Крещальная Литургия. </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Кунцлер Михаэль</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t>Мейендорф И.</w:t>
      </w:r>
      <w:r w:rsidRPr="00254773">
        <w:rPr>
          <w:rFonts w:ascii="Cambria" w:hAnsi="Cambria"/>
        </w:rPr>
        <w:t xml:space="preserve"> Византийское богословие: Исторические направления и вероучение. М., 2001. </w:t>
      </w:r>
    </w:p>
    <w:p w:rsidR="008B4C36" w:rsidRPr="00254773" w:rsidRDefault="00254773">
      <w:pPr>
        <w:jc w:val="both"/>
        <w:rPr>
          <w:rFonts w:ascii="Cambria" w:hAnsi="Cambria"/>
        </w:rPr>
      </w:pPr>
      <w:r w:rsidRPr="00254773">
        <w:rPr>
          <w:rFonts w:ascii="Cambria" w:hAnsi="Cambria"/>
          <w:i/>
          <w:iCs/>
        </w:rPr>
        <w:t>Мунье Ш.</w:t>
      </w:r>
      <w:r w:rsidRPr="00254773">
        <w:rPr>
          <w:rFonts w:ascii="Cambria" w:hAnsi="Cambria"/>
        </w:rPr>
        <w:t xml:space="preserve"> Крещение и общение в древней Церкви. М., 2000.</w:t>
      </w:r>
    </w:p>
    <w:p w:rsidR="008B4C36" w:rsidRPr="00254773" w:rsidRDefault="00254773">
      <w:pPr>
        <w:jc w:val="both"/>
        <w:rPr>
          <w:rFonts w:ascii="Cambria" w:hAnsi="Cambria"/>
        </w:rPr>
      </w:pPr>
      <w:r w:rsidRPr="00254773">
        <w:rPr>
          <w:rFonts w:ascii="Cambria" w:hAnsi="Cambria"/>
        </w:rPr>
        <w:t>Чин христианского посвящения взрослых. М., 2002.</w:t>
      </w:r>
    </w:p>
    <w:p w:rsidR="008B4C36" w:rsidRPr="00254773" w:rsidRDefault="008B4C36">
      <w:pPr>
        <w:jc w:val="both"/>
        <w:rPr>
          <w:rFonts w:ascii="Cambria" w:hAnsi="Cambria"/>
        </w:rPr>
      </w:pP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2.7.2. Таинство Миропомазания</w:t>
      </w:r>
    </w:p>
    <w:p w:rsidR="008B4C36" w:rsidRPr="00254773" w:rsidRDefault="00254773">
      <w:pPr>
        <w:ind w:firstLine="900"/>
        <w:jc w:val="both"/>
        <w:rPr>
          <w:rFonts w:ascii="Cambria" w:hAnsi="Cambria"/>
        </w:rPr>
      </w:pPr>
      <w:r w:rsidRPr="00254773">
        <w:rPr>
          <w:rFonts w:ascii="Cambria" w:hAnsi="Cambria"/>
        </w:rPr>
        <w:t xml:space="preserve">Миропомазание в Католической Церкви еще именуется конфирмацией (от лат. confirmo — подтверждать, укреплять). Материей этого таинства является святое миро — особым образом приготовленное вещество. В современной практике таинство совершается путем нанесения мира на лоб, возложения рук и </w:t>
      </w:r>
      <w:r w:rsidRPr="00254773">
        <w:rPr>
          <w:rFonts w:ascii="Cambria" w:hAnsi="Cambria"/>
        </w:rPr>
        <w:lastRenderedPageBreak/>
        <w:t>произнесения молитвы. Ординарным совершителем конфирмации признается епископ. Однако миропомазать может и пресвитер. Обычно такие полномочия получают священники, имеющие обязанность крестить взрослых. В случае смертной опасности миропомазать может любой пресвитер (ККП 883). Однако миро освящается исключительно епископом (ККП 880). Таинство может быть преподано только крещенному человеку и только один раз. Относительно возраста, в котором следует преподавать верным это Таинство, строгих установлений в современном Кодексе канонического права нет. Здесь лишь говорится, что Миропомазание совершается над теми, кто, «находясь в здравом рассудке», могут «возобновить обетования, данные при крещении» (ККП 889), а также о том, что верных следует миропомазывать «при приближении сознательного возраста» (ККП 891). Таким образом, необходимым условием соершения Миропомазания в Католической Церкви является сознательное подтверждение крещенным человеком своего намерения быть христианином. Как писал Фома Аквинский, если Крещение — это таинство рождения к новой, сверхъестественной жизни, то Миропомазание — это Таинство «перехода к христианской зрелости». Крещенный, подтверждающий обеты, данные в Крещении, получает через Миропомазание дар Святого Духа. Именно после этого он становится полноценным членом Церкви и получает силу жить по-христиански.</w:t>
      </w:r>
    </w:p>
    <w:p w:rsidR="008B4C36" w:rsidRPr="00254773" w:rsidRDefault="00254773">
      <w:pPr>
        <w:ind w:firstLine="900"/>
        <w:jc w:val="both"/>
        <w:rPr>
          <w:rFonts w:ascii="Cambria" w:hAnsi="Cambria"/>
        </w:rPr>
      </w:pPr>
      <w:r w:rsidRPr="00254773">
        <w:rPr>
          <w:rFonts w:ascii="Cambria" w:hAnsi="Cambria"/>
        </w:rPr>
        <w:t xml:space="preserve">Хотя возраст, в котором над детьми совершается Миропомазание, в разных регионах может быть разным, обычно совершению таинства предшествует обучение детей в церковных школах. Лишь после окончания этого обучения, когда подросток </w:t>
      </w:r>
      <w:r w:rsidRPr="00254773">
        <w:rPr>
          <w:rFonts w:ascii="Cambria" w:hAnsi="Cambria"/>
        </w:rPr>
        <w:lastRenderedPageBreak/>
        <w:t>может сознательно исповедать свою веру, он миропомазывается и допускается до причастия. Однако нередко сегодня католики, крещенные в детстве, но выросшие в нерелигиозных семьях, остаются немиропомазанными и после достижения зрелого возраста.</w:t>
      </w:r>
    </w:p>
    <w:p w:rsidR="008B4C36" w:rsidRPr="00254773" w:rsidRDefault="00254773">
      <w:pPr>
        <w:ind w:firstLine="900"/>
        <w:jc w:val="both"/>
        <w:rPr>
          <w:rFonts w:ascii="Cambria" w:hAnsi="Cambria"/>
        </w:rPr>
      </w:pPr>
      <w:r w:rsidRPr="00254773">
        <w:rPr>
          <w:rFonts w:ascii="Cambria" w:hAnsi="Cambria"/>
        </w:rPr>
        <w:t>Также следует отметить, что в некоторых регионах имеет место обычай причащать детей, не прошедших конфирмации, хотя официальные требования Католической Церкви в этом отношении остаются прежними.</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Кунцлер Михаэль</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t>Поль ДЕ КЛЕРК, проф</w:t>
      </w:r>
      <w:r w:rsidRPr="00254773">
        <w:rPr>
          <w:rFonts w:ascii="Cambria" w:hAnsi="Cambria"/>
        </w:rPr>
        <w:t xml:space="preserve">. Практика и богословие Конфирмации. </w:t>
      </w:r>
      <w:hyperlink r:id="rId12" w:history="1">
        <w:r w:rsidRPr="00254773">
          <w:rPr>
            <w:rStyle w:val="Hyperlink1"/>
            <w:rFonts w:ascii="Cambria" w:hAnsi="Cambria"/>
          </w:rPr>
          <w:t>http://www.theolcom.ru/</w:t>
        </w:r>
      </w:hyperlink>
      <w:r w:rsidRPr="00254773">
        <w:rPr>
          <w:rFonts w:ascii="Cambria" w:hAnsi="Cambria"/>
        </w:rPr>
        <w:t xml:space="preserve"> </w:t>
      </w:r>
    </w:p>
    <w:p w:rsidR="008B4C36" w:rsidRPr="00254773" w:rsidRDefault="00254773">
      <w:pPr>
        <w:jc w:val="both"/>
        <w:rPr>
          <w:rFonts w:ascii="Cambria" w:hAnsi="Cambria"/>
        </w:rPr>
      </w:pPr>
      <w:r w:rsidRPr="00254773">
        <w:rPr>
          <w:rFonts w:ascii="Cambria" w:hAnsi="Cambria"/>
          <w:i/>
          <w:iCs/>
        </w:rPr>
        <w:t>ФЁЛЬНЕР Ханс-Юрген, проф.</w:t>
      </w:r>
      <w:r w:rsidRPr="00254773">
        <w:rPr>
          <w:rFonts w:ascii="Cambria" w:hAnsi="Cambria"/>
        </w:rPr>
        <w:t xml:space="preserve"> Таинства Крещения и Миропомазания в западной традиции до VIII в. </w:t>
      </w:r>
      <w:hyperlink r:id="rId13" w:history="1">
        <w:r w:rsidRPr="00254773">
          <w:rPr>
            <w:rStyle w:val="Hyperlink1"/>
            <w:rFonts w:ascii="Cambria" w:hAnsi="Cambria"/>
          </w:rPr>
          <w:t>http://www.theolcom.ru/</w:t>
        </w:r>
      </w:hyperlink>
      <w:r w:rsidRPr="00254773">
        <w:rPr>
          <w:rFonts w:ascii="Cambria" w:hAnsi="Cambria"/>
        </w:rPr>
        <w:t xml:space="preserve"> </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2.7.3. Таинство Брака</w:t>
      </w:r>
    </w:p>
    <w:p w:rsidR="008B4C36" w:rsidRPr="00254773" w:rsidRDefault="00254773">
      <w:pPr>
        <w:ind w:firstLine="900"/>
        <w:jc w:val="both"/>
        <w:rPr>
          <w:rFonts w:ascii="Cambria" w:hAnsi="Cambria"/>
        </w:rPr>
      </w:pPr>
      <w:r w:rsidRPr="00254773">
        <w:rPr>
          <w:rFonts w:ascii="Cambria" w:hAnsi="Cambria"/>
        </w:rPr>
        <w:t xml:space="preserve">Главной отличительной чертой католического учения о таинстве Брака является так называемая </w:t>
      </w:r>
      <w:r w:rsidRPr="00254773">
        <w:rPr>
          <w:rFonts w:ascii="Cambria" w:hAnsi="Cambria"/>
          <w:i/>
          <w:iCs/>
        </w:rPr>
        <w:t xml:space="preserve">консенсуалистская теория </w:t>
      </w:r>
      <w:r w:rsidRPr="00254773">
        <w:rPr>
          <w:rFonts w:ascii="Cambria" w:hAnsi="Cambria"/>
        </w:rPr>
        <w:t xml:space="preserve">(от лат. consensus — согласие). Смысл ее в том, что действующей причиной таинства Брака признается взаимное </w:t>
      </w:r>
      <w:r w:rsidRPr="00254773">
        <w:rPr>
          <w:rFonts w:ascii="Cambria" w:hAnsi="Cambria"/>
          <w:i/>
          <w:iCs/>
        </w:rPr>
        <w:t>согласие</w:t>
      </w:r>
      <w:r w:rsidRPr="00254773">
        <w:rPr>
          <w:rFonts w:ascii="Cambria" w:hAnsi="Cambria"/>
        </w:rPr>
        <w:t xml:space="preserve"> супругов, выраженное публично. Соответственно, совершителями таинства являются сами брачующиеся. Эта точка зрения оформилась на Западе к XIII веку. Фома Аквинский (1225-1274) писал: «Именно слова, которыми выражается согласие о заключении брака, представляют форму этого таинства, а не </w:t>
      </w:r>
      <w:r w:rsidRPr="00254773">
        <w:rPr>
          <w:rFonts w:ascii="Cambria" w:hAnsi="Cambria"/>
        </w:rPr>
        <w:lastRenderedPageBreak/>
        <w:t>благословение священника» (IV Sent., d. XXVI, q. 2, art. 1, ad. 1). Священник в латинском обряде лишь «ассистирует» при заключении брака.</w:t>
      </w:r>
    </w:p>
    <w:p w:rsidR="008B4C36" w:rsidRPr="00254773" w:rsidRDefault="00254773">
      <w:pPr>
        <w:ind w:firstLine="900"/>
        <w:jc w:val="both"/>
        <w:rPr>
          <w:rFonts w:ascii="Cambria" w:hAnsi="Cambria"/>
        </w:rPr>
      </w:pPr>
      <w:r w:rsidRPr="00254773">
        <w:rPr>
          <w:rFonts w:ascii="Cambria" w:hAnsi="Cambria"/>
        </w:rPr>
        <w:t>Это учение оказало влияние и на богослужебный чин, в котором согласие супругов становится важнейшей частью и постепенно принимает форму ответов брачующихся на вопросы священника об их желании вступить в брак (характерно, что только эти вопросы произносились на национальном языке, а не на богослужебной латыни, что также способствовало росту их значимости). Впервые единый для всей Католической Церкви чин венчания был опубликован в XVI веке после Тридентского Собора (в «Римском миссале» 1570 года). При этом в начале XVII века в «Римском ритуале» (1614) в чин венчания была включена и священническая формула: «Ego vos conjugo in matrimonium» (Я вас соединяю в браке). Таким образом, в чине присутствовала непоследовательность. С одной стороны, формой таинства считалось произнесение супругами взаимного согласия, с другой, присутствовало священническое благословение Брака.</w:t>
      </w:r>
    </w:p>
    <w:p w:rsidR="008B4C36" w:rsidRPr="00254773" w:rsidRDefault="00254773">
      <w:pPr>
        <w:ind w:firstLine="900"/>
        <w:jc w:val="both"/>
        <w:rPr>
          <w:rFonts w:ascii="Cambria" w:hAnsi="Cambria"/>
        </w:rPr>
      </w:pPr>
      <w:r w:rsidRPr="00254773">
        <w:rPr>
          <w:rFonts w:ascii="Cambria" w:hAnsi="Cambria"/>
        </w:rPr>
        <w:t xml:space="preserve">В таком виде чинопоследование брака просуществовало в Римско-Католической Церкви вплоть до второй половины ХХ века. II Ватиканский Собор предписал пересмотреть этот чин, и 3 марта 1969 года был издан обновленный чин Бракосочетания. В 1990 году было выпущено в свет его новое издание. В соответствие с этим последованием, таинство Брака совершается на мессе после прочтения Евангелия и проповеди. Священник задает брачующимся традиционные вопросы. Затем вступающие в брак произносят супружеское согласие, которое является тайносовершительной формулой. Звучит оно так: «Я, N (имя), беру </w:t>
      </w:r>
      <w:r w:rsidRPr="00254773">
        <w:rPr>
          <w:rFonts w:ascii="Cambria" w:hAnsi="Cambria"/>
        </w:rPr>
        <w:lastRenderedPageBreak/>
        <w:t>тебя, N (имя), в жены (мужья) и обещаю тебе хранить верность в счастии и несчастии, в здравии и в болезни, а также любить и уважать тебя во все дни моей жизни». Затем священник подтверждает это согласие (как свидетель) и благословляет кольца, которыми обмениваются новобрачные. Присутствовавшая ранее формула: «Я вас соединяю» в новом чине исключена.</w:t>
      </w:r>
    </w:p>
    <w:p w:rsidR="008B4C36" w:rsidRPr="00254773" w:rsidRDefault="00254773">
      <w:pPr>
        <w:ind w:firstLine="900"/>
        <w:jc w:val="both"/>
        <w:rPr>
          <w:rFonts w:ascii="Cambria" w:hAnsi="Cambria"/>
        </w:rPr>
      </w:pPr>
      <w:r w:rsidRPr="00254773">
        <w:rPr>
          <w:rFonts w:ascii="Cambria" w:hAnsi="Cambria"/>
        </w:rPr>
        <w:t xml:space="preserve">При совершении таинства Брака в Католической Церкви ассистирующим может быть не только епископ или священник, но также диакон или даже мирянин. В тех регионах, где есть недостаток священников и диаконов, для ассистирования при бракосочетании может быть выбран мирянин, способный «дать наставления брачующимся и должным образом совершить литургический обряд бракосочетания» (ККП 1112). В исключительных случаях действительный и правомочный брак может быть заключен и без ассистирующего лица в присутствии одних лишь свидетелей. Это допускается в случае смертной опасности или в том случае если на разумных основаниях можно сделать вывод о том, что отсутствие возможности пригласить ассистирующее лицо сохраниться как минимум в течение месяца (ККП 1116). Таким образом, в католической практике существует возможность действительного заключения брака вне богослужебного чина, хотя это и допускается лишь в крайних случаях. </w:t>
      </w:r>
    </w:p>
    <w:p w:rsidR="008B4C36" w:rsidRPr="00254773" w:rsidRDefault="00254773">
      <w:pPr>
        <w:ind w:firstLine="900"/>
        <w:jc w:val="both"/>
        <w:rPr>
          <w:rFonts w:ascii="Cambria" w:hAnsi="Cambria"/>
        </w:rPr>
      </w:pPr>
      <w:r w:rsidRPr="00254773">
        <w:rPr>
          <w:rFonts w:ascii="Cambria" w:hAnsi="Cambria"/>
        </w:rPr>
        <w:t xml:space="preserve">Второй особенностью католического учения о таинстве Брака является утверждение о его нерасторжимости. Действительный брак может быть расторгнут лишь смертью одного из супругов (ККП 1141). В случае супружеской неверности допускается разлучение супругов, но брак при этом остается нерасторгнутым. </w:t>
      </w:r>
      <w:r w:rsidRPr="00254773">
        <w:rPr>
          <w:rFonts w:ascii="Cambria" w:hAnsi="Cambria"/>
        </w:rPr>
        <w:lastRenderedPageBreak/>
        <w:t>Лишь в случае, если при видимом заключении брака имелись препятствия к его заключению, брак может быть признан недействительным. Такими препятствиями могут быть возраст брачующихся (жених должен быть не моложе 16, а невеста 14 лет), неспособность к физическому сожительству, узы предыдущего брака, различие религий (брак крещенного с некрещеным), наличие у жениха священного сана, связанность одного из супругов обетом целомудрия, похищение женщины с целью заключения брака, убийство или содействие убийству предыдущего супруга с целью заключения нового брака, кровное родство супругов или родство, возникшее в результате усыновления или удочерения и некоторые другие случаи.</w:t>
      </w:r>
    </w:p>
    <w:p w:rsidR="008B4C36" w:rsidRPr="00254773" w:rsidRDefault="00254773">
      <w:pPr>
        <w:ind w:firstLine="900"/>
        <w:jc w:val="both"/>
        <w:rPr>
          <w:rFonts w:ascii="Cambria" w:hAnsi="Cambria"/>
        </w:rPr>
      </w:pPr>
      <w:r w:rsidRPr="00254773">
        <w:rPr>
          <w:rFonts w:ascii="Cambria" w:hAnsi="Cambria"/>
        </w:rPr>
        <w:t xml:space="preserve">Особенностью Католического канонического права является также учение об одобренном и завершенном браке. После совершения </w:t>
      </w:r>
      <w:r w:rsidR="00686EE9">
        <w:rPr>
          <w:rFonts w:ascii="Cambria" w:hAnsi="Cambria"/>
        </w:rPr>
        <w:t>церковного чинопоследования брак</w:t>
      </w:r>
      <w:r w:rsidRPr="00254773">
        <w:rPr>
          <w:rFonts w:ascii="Cambria" w:hAnsi="Cambria"/>
        </w:rPr>
        <w:t xml:space="preserve"> считается лишь одобренным. Поскольку целью брака является деторождение, то завершенным бракосочетание он становится лишь после супружеского акта, предназначенного к порождению потомства. Потому если после совершения чинопоследования выяснилась неспособность одного из супругов к физическому сожительству, брак признается недействительным.</w:t>
      </w:r>
    </w:p>
    <w:p w:rsidR="008B4C36" w:rsidRPr="00254773" w:rsidRDefault="00254773">
      <w:pPr>
        <w:ind w:firstLine="900"/>
        <w:jc w:val="both"/>
        <w:rPr>
          <w:rFonts w:ascii="Cambria" w:hAnsi="Cambria"/>
        </w:rPr>
      </w:pPr>
      <w:r w:rsidRPr="00254773">
        <w:rPr>
          <w:rFonts w:ascii="Cambria" w:hAnsi="Cambria"/>
        </w:rPr>
        <w:t xml:space="preserve">Также сегодня Католическая Церковь несколько смягчила позицию в отношении заключения смешанных (или экуменических) браков, то есть браков между католиками и представителями других христианских конфессий. Раньше такой союз допускался лишь на условии обещания, что дети от этого брака будут воспитываться в католической вере. И если это обещание не выполнялось, то супруг-католик подпадал под </w:t>
      </w:r>
      <w:r w:rsidRPr="00254773">
        <w:rPr>
          <w:rFonts w:ascii="Cambria" w:hAnsi="Cambria"/>
        </w:rPr>
        <w:lastRenderedPageBreak/>
        <w:t>дисциплинарные санкции. Теперь же католическая сторона, вступающая в смешанный брак, должна лишь пообещать, что сделает всё, что в её силах, чтобы всё потомство было крещено и воспитано в католической вере. И если дети от такого брака не будут крещены в Католической Церкви, то супруг-католик сегодня не несет канонического наказания.</w:t>
      </w:r>
    </w:p>
    <w:p w:rsidR="008B4C36" w:rsidRPr="00254773" w:rsidRDefault="00254773">
      <w:pPr>
        <w:ind w:firstLine="900"/>
        <w:jc w:val="both"/>
        <w:rPr>
          <w:rFonts w:ascii="Cambria" w:hAnsi="Cambria"/>
        </w:rPr>
      </w:pPr>
      <w:r w:rsidRPr="00254773">
        <w:rPr>
          <w:rFonts w:ascii="Cambria" w:hAnsi="Cambria"/>
        </w:rPr>
        <w:t>Православная Церковь сохраняет учение о том, что совершителем таинства Брака является священник, а не сами брачующиеся. Тем не менее в XVII веке западное учение о брака проникло и в Восточную Церковь. Киевский митрополит Петр Могила, видимо, вполне разделял мнение о том, что брачующиеся сами являются совершителями таинства. В его Требнике, изданном в 1646 году, в традиционный православный чин венчания были включены заимствованные из западной практики вопросы священника к брачующимся о добровольности их намерений. В поучении митрополита Петра к вступающим в брак, помещенном в том же Требнике, читаем следующее: «Вы, благочестивые возлюбленные, … хотите засвидетельствовать и выразить взаимные обеты будущей супружеской жизни пред Всемогущим Богом, в присутствии моего недостоинства и в собрании столь многих и достойных людей, чтобы тем лучше провести назначенную от Бога жизнь без молвы и суеты». Здесь очевидным образом присутствует мысль о взаимной клятве в верности как главной составляющей таинства брака, при котором священник и народ являются лишь свидетелями.</w:t>
      </w:r>
    </w:p>
    <w:p w:rsidR="008B4C36" w:rsidRPr="00254773" w:rsidRDefault="00254773">
      <w:pPr>
        <w:ind w:firstLine="900"/>
        <w:jc w:val="both"/>
        <w:rPr>
          <w:rFonts w:ascii="Cambria" w:hAnsi="Cambria"/>
        </w:rPr>
      </w:pPr>
      <w:r w:rsidRPr="00254773">
        <w:rPr>
          <w:rFonts w:ascii="Cambria" w:hAnsi="Cambria"/>
        </w:rPr>
        <w:t xml:space="preserve">Чинопоследование, помещенное в Требнике Петра Могилы, механически соединило православный чин венчания, при котором роль совершителя таинства отводится священнику, и </w:t>
      </w:r>
      <w:r w:rsidRPr="00254773">
        <w:rPr>
          <w:rFonts w:ascii="Cambria" w:hAnsi="Cambria"/>
        </w:rPr>
        <w:lastRenderedPageBreak/>
        <w:t>католическую практику вопросов, обращенных к брачующимся. Этот новый чин проник в Московскую Русь, а позже и на Балканы (например, в Сербскую Церковь), куда активно направлялись русские богослужебные книги. Вопросы к вступающим в брак сохраняются и в современном чинопоследовании венчания, принятом в Русской Церкви. Однако в греческих богослужебных книгах эти вопросы отсутствуют.</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Желтов М. С.</w:t>
      </w:r>
      <w:r w:rsidRPr="00254773">
        <w:rPr>
          <w:rFonts w:ascii="Cambria" w:hAnsi="Cambria"/>
        </w:rPr>
        <w:t xml:space="preserve"> Западные чины благословения брака в VI-XX вв / Православная энциклопедия. Тома VI. М., 2003. С. 176-178.</w:t>
      </w:r>
    </w:p>
    <w:p w:rsidR="008B4C36" w:rsidRPr="00254773" w:rsidRDefault="00254773">
      <w:pPr>
        <w:jc w:val="both"/>
        <w:rPr>
          <w:rFonts w:ascii="Cambria" w:hAnsi="Cambria"/>
        </w:rPr>
      </w:pPr>
      <w:r w:rsidRPr="00254773">
        <w:rPr>
          <w:rFonts w:ascii="Cambria" w:hAnsi="Cambria"/>
          <w:i/>
          <w:iCs/>
        </w:rPr>
        <w:t>Кунцлер Михаэль</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t>Масленникова Г., Сахаров П., Горелов А.</w:t>
      </w:r>
      <w:r w:rsidRPr="00254773">
        <w:rPr>
          <w:rFonts w:ascii="Cambria" w:hAnsi="Cambria"/>
        </w:rPr>
        <w:t xml:space="preserve"> Брак / Католическая энциклопедия. Том I. М., 2002. Ст. 728-734. </w:t>
      </w:r>
    </w:p>
    <w:p w:rsidR="008B4C36" w:rsidRPr="00254773" w:rsidRDefault="00254773">
      <w:pPr>
        <w:jc w:val="both"/>
        <w:rPr>
          <w:rFonts w:ascii="Cambria" w:hAnsi="Cambria"/>
        </w:rPr>
      </w:pPr>
      <w:r w:rsidRPr="00254773">
        <w:rPr>
          <w:rFonts w:ascii="Cambria" w:hAnsi="Cambria"/>
          <w:i/>
          <w:iCs/>
        </w:rPr>
        <w:t>Мейендорф И.</w:t>
      </w:r>
      <w:r w:rsidRPr="00254773">
        <w:rPr>
          <w:rFonts w:ascii="Cambria" w:hAnsi="Cambria"/>
        </w:rPr>
        <w:t xml:space="preserve"> Византийское богословие: Исторические направления и вероучение. М., 2001. </w:t>
      </w:r>
    </w:p>
    <w:p w:rsidR="008B4C36" w:rsidRPr="00254773" w:rsidRDefault="008B4C36">
      <w:pPr>
        <w:ind w:firstLine="900"/>
        <w:jc w:val="both"/>
        <w:rPr>
          <w:rFonts w:ascii="Cambria" w:hAnsi="Cambria"/>
        </w:rPr>
      </w:pP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2.7.4. Таинство Священства</w:t>
      </w:r>
    </w:p>
    <w:p w:rsidR="008B4C36" w:rsidRPr="00254773" w:rsidRDefault="00254773">
      <w:pPr>
        <w:ind w:firstLine="900"/>
        <w:jc w:val="both"/>
        <w:rPr>
          <w:rFonts w:ascii="Cambria" w:hAnsi="Cambria"/>
        </w:rPr>
      </w:pPr>
      <w:r w:rsidRPr="00254773">
        <w:rPr>
          <w:rFonts w:ascii="Cambria" w:hAnsi="Cambria"/>
        </w:rPr>
        <w:t xml:space="preserve">Католическая Церковь, также как и Православная, признает три степени священства: епископ, пресвитер, диакон. Все эти степени могут быть дарованы лишь через совершение рукоположения. В католической терминологии рукоположение также именуется </w:t>
      </w:r>
      <w:r w:rsidRPr="00254773">
        <w:rPr>
          <w:rFonts w:ascii="Cambria" w:hAnsi="Cambria"/>
          <w:i/>
          <w:iCs/>
        </w:rPr>
        <w:t>ординацией</w:t>
      </w:r>
      <w:r w:rsidRPr="00254773">
        <w:rPr>
          <w:rFonts w:ascii="Cambria" w:hAnsi="Cambria"/>
        </w:rPr>
        <w:t xml:space="preserve">. Современный чин рукоположения (ординации) был издан в 1968 году (в </w:t>
      </w:r>
      <w:r w:rsidRPr="00B722E7">
        <w:rPr>
          <w:rFonts w:ascii="Cambria" w:hAnsi="Cambria"/>
          <w:b/>
        </w:rPr>
        <w:t>1990</w:t>
      </w:r>
      <w:r w:rsidRPr="00254773">
        <w:rPr>
          <w:rFonts w:ascii="Cambria" w:hAnsi="Cambria"/>
        </w:rPr>
        <w:t xml:space="preserve"> году появилось его второе издание). В соответствие с этим чином при поставлении диакона руки на него возлагает только епископ, при поставлении </w:t>
      </w:r>
      <w:r w:rsidRPr="00254773">
        <w:rPr>
          <w:rFonts w:ascii="Cambria" w:hAnsi="Cambria"/>
        </w:rPr>
        <w:lastRenderedPageBreak/>
        <w:t xml:space="preserve">священника на него возлагают руки епископ и все присутствующие за богослужением пресвитеры, а на епископа возлагают руки все присутствующие за богослужением епископы, а также на его главу возлагается Евангелие (до 1968 года руки возлагал лишь один епископ, возглавляющий богослужение). Епископу при рукоположении помазывается глава, вручается Евангелие, перстень, митра и жезл. </w:t>
      </w:r>
    </w:p>
    <w:p w:rsidR="008B4C36" w:rsidRPr="00254773" w:rsidRDefault="00254773">
      <w:pPr>
        <w:ind w:firstLine="900"/>
        <w:jc w:val="both"/>
        <w:rPr>
          <w:rFonts w:ascii="Cambria" w:hAnsi="Cambria"/>
        </w:rPr>
      </w:pPr>
      <w:r w:rsidRPr="00254773">
        <w:rPr>
          <w:rFonts w:ascii="Cambria" w:hAnsi="Cambria"/>
        </w:rPr>
        <w:t>Католических епископов папа либо назначает лично, либо утверждает прежде избранных законным образом. Кандидат во епископы должен достичь по крайней мере 35-летнего возраста и иметь высшее богословское образование. После принятия папой решения о поставлении нового епископа издается мандат на рукоположение. Рукоположение без наличия папского мандата не допускается (ККП 1013).</w:t>
      </w:r>
    </w:p>
    <w:p w:rsidR="008B4C36" w:rsidRPr="00254773" w:rsidRDefault="00254773">
      <w:pPr>
        <w:ind w:firstLine="900"/>
        <w:jc w:val="both"/>
        <w:rPr>
          <w:rFonts w:ascii="Cambria" w:hAnsi="Cambria"/>
        </w:rPr>
      </w:pPr>
      <w:r w:rsidRPr="00254773">
        <w:rPr>
          <w:rFonts w:ascii="Cambria" w:hAnsi="Cambria"/>
        </w:rPr>
        <w:t>Во пресвитера поставляется кандидат не моложе 25 лет, прошедший пятилетний курс философского и богословского образования. Кандидат должен быть крещен и миропомазан. От поставления в диаконы до рукоположения во пресвитера должно пройти не менее полугода.</w:t>
      </w:r>
    </w:p>
    <w:p w:rsidR="008B4C36" w:rsidRPr="00254773" w:rsidRDefault="00254773">
      <w:pPr>
        <w:ind w:firstLine="900"/>
        <w:jc w:val="both"/>
        <w:rPr>
          <w:rFonts w:ascii="Cambria" w:hAnsi="Cambria"/>
        </w:rPr>
      </w:pPr>
      <w:r w:rsidRPr="00254773">
        <w:rPr>
          <w:rFonts w:ascii="Cambria" w:hAnsi="Cambria"/>
        </w:rPr>
        <w:t xml:space="preserve">Что касается диаконской степени, что с XI века на Западе она рассматривалась лишь как ступень к служению пресвитера. В результате в течение почти 1000 лет постоянный диаконат в Католической Церкви не существовал. Лишь после II Ватиканского Собора он был восстановлен. Сегодня в постоянные диаконы могут быть рукоположены крещенные и миропомазанные мужчины как холостые, так и женатые. «Холостого кандидата на постоянный диаконат можно допустить к этому диаконату не раньше, чем он достигнет хотя бы двадцатипятилетнего возраста, а женатого — не </w:t>
      </w:r>
      <w:r w:rsidRPr="00254773">
        <w:rPr>
          <w:rFonts w:ascii="Cambria" w:hAnsi="Cambria"/>
        </w:rPr>
        <w:lastRenderedPageBreak/>
        <w:t>прежде, чем ему исполнится по меньшей мере тридцать пять лет, и с согласия его супруги» (ККП 1031). Холостой кандидат прежде поставления в постоянные диаконы должен произнести обет безбрачия. Для постоянного диакона достаточным признается прохождение трехлетнего курса обучения в семинарии.</w:t>
      </w:r>
    </w:p>
    <w:p w:rsidR="008B4C36" w:rsidRPr="00254773" w:rsidRDefault="00254773">
      <w:pPr>
        <w:ind w:firstLine="900"/>
        <w:jc w:val="both"/>
        <w:rPr>
          <w:rFonts w:ascii="Cambria" w:hAnsi="Cambria"/>
        </w:rPr>
      </w:pPr>
      <w:r w:rsidRPr="00254773">
        <w:rPr>
          <w:rFonts w:ascii="Cambria" w:hAnsi="Cambria"/>
        </w:rPr>
        <w:t xml:space="preserve"> «Всем, кому предстоит принять тот или иной священный сан, следует в течение хотя бы пяти дней заниматься духовными упражнениями в том месте и порядке, как их определит Ординарий. Прежде чем Епископ приступит к рукоположению, ему нужно убедиться в том, что кандидат должным образом занимался этими упражнениями» (ККП 1039).</w:t>
      </w:r>
    </w:p>
    <w:p w:rsidR="008B4C36" w:rsidRPr="00254773" w:rsidRDefault="00254773">
      <w:pPr>
        <w:ind w:firstLine="900"/>
        <w:jc w:val="both"/>
        <w:rPr>
          <w:rFonts w:ascii="Cambria" w:hAnsi="Cambria"/>
        </w:rPr>
      </w:pPr>
      <w:r w:rsidRPr="00254773">
        <w:rPr>
          <w:rFonts w:ascii="Cambria" w:hAnsi="Cambria"/>
        </w:rPr>
        <w:t xml:space="preserve">Особенностью католического представления о таинстве священства является учение о неизгладимой печати этого таинства. Человек, законно ставший священником, уже не может стать мирянином. Он может отказаться от исполнения священнических обязанностей или быть запрещен в священнослужении, либо Церковь может признать недействительным его рукоположение. Но лишиться законно полученного сана он не может. Соответственно, в Католической Церкви не может быть извержения из сана. </w:t>
      </w:r>
    </w:p>
    <w:p w:rsidR="008B4C36" w:rsidRPr="00254773" w:rsidRDefault="00254773">
      <w:pPr>
        <w:ind w:firstLine="900"/>
        <w:jc w:val="both"/>
        <w:rPr>
          <w:rFonts w:ascii="Cambria" w:hAnsi="Cambria"/>
        </w:rPr>
      </w:pPr>
      <w:r w:rsidRPr="00254773">
        <w:rPr>
          <w:rFonts w:ascii="Cambria" w:hAnsi="Cambria"/>
        </w:rPr>
        <w:t>Это учение было догматически закреплено Тридентским Собором, который повелел отлучать от Церкви тех, кто не признает, что при рукоположении человек получает неизгладимую печать. Также подлежат отлучению те, кто утверждает, «что тот, кто был однажды посвящен в священники, может стать мирянином» (ХВ 902).</w:t>
      </w:r>
    </w:p>
    <w:p w:rsidR="008B4C36" w:rsidRPr="00254773" w:rsidRDefault="00254773">
      <w:pPr>
        <w:ind w:firstLine="900"/>
        <w:jc w:val="both"/>
        <w:rPr>
          <w:rFonts w:ascii="Cambria" w:hAnsi="Cambria"/>
        </w:rPr>
      </w:pPr>
      <w:r w:rsidRPr="00254773">
        <w:rPr>
          <w:rFonts w:ascii="Cambria" w:hAnsi="Cambria"/>
        </w:rPr>
        <w:t xml:space="preserve">В православном богословии нет единства мнений по этому вопросу. Высказывается две точки зрения: 1) извержение из сана </w:t>
      </w:r>
      <w:r w:rsidRPr="00254773">
        <w:rPr>
          <w:rFonts w:ascii="Cambria" w:hAnsi="Cambria"/>
        </w:rPr>
        <w:lastRenderedPageBreak/>
        <w:t>есть фактическое пожизненное запрещение в священнослужении или 2) извержение из сана есть качественное изменением состояния, то есть возвращение в состояние мирянина.</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hAnsi="Cambria"/>
        </w:rPr>
      </w:pPr>
    </w:p>
    <w:p w:rsidR="008B4C36" w:rsidRPr="00254773" w:rsidRDefault="00254773">
      <w:pPr>
        <w:jc w:val="both"/>
        <w:rPr>
          <w:rFonts w:ascii="Cambria" w:hAnsi="Cambria"/>
        </w:rPr>
      </w:pPr>
      <w:r w:rsidRPr="00254773">
        <w:rPr>
          <w:rFonts w:ascii="Cambria" w:hAnsi="Cambria"/>
          <w:i/>
          <w:iCs/>
        </w:rPr>
        <w:t>Кунцлер Михаэль</w:t>
      </w:r>
      <w:r w:rsidRPr="00254773">
        <w:rPr>
          <w:rFonts w:ascii="Cambria" w:hAnsi="Cambria"/>
        </w:rPr>
        <w:t>. Литургия Церкви. Том II. М., 2001.</w:t>
      </w:r>
    </w:p>
    <w:p w:rsidR="008B4C36" w:rsidRPr="00254773" w:rsidRDefault="008B4C36">
      <w:pPr>
        <w:jc w:val="both"/>
        <w:rPr>
          <w:rFonts w:ascii="Cambria" w:hAnsi="Cambria"/>
        </w:rPr>
      </w:pP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2.7.5. Таинство Покаяния</w:t>
      </w:r>
    </w:p>
    <w:p w:rsidR="008B4C36" w:rsidRPr="00254773" w:rsidRDefault="00254773">
      <w:pPr>
        <w:ind w:firstLine="900"/>
        <w:jc w:val="both"/>
        <w:rPr>
          <w:rFonts w:ascii="Cambria" w:hAnsi="Cambria"/>
        </w:rPr>
      </w:pPr>
      <w:r w:rsidRPr="00254773">
        <w:rPr>
          <w:rFonts w:ascii="Cambria" w:hAnsi="Cambria"/>
        </w:rPr>
        <w:t xml:space="preserve">Сегодня Католическая Церковь сохраняет учение о трехчастной структуре Таинства Покаяния. Материей этого Таинства являются действия верующего, состоящие из трех частей: сокрушения, словесного исповедания и удовлетворения. Под сокрушением понимается «душевная боль и отвращение к совершенному греху, с решением не грешить больше в будущем» (ККЦ 1451). Особенностью Католической Церкви является учение о двух видах сокрушения: </w:t>
      </w:r>
      <w:r w:rsidRPr="00254773">
        <w:rPr>
          <w:rFonts w:ascii="Cambria" w:hAnsi="Cambria"/>
          <w:i/>
          <w:iCs/>
        </w:rPr>
        <w:t>совершенном</w:t>
      </w:r>
      <w:r w:rsidRPr="00254773">
        <w:rPr>
          <w:rFonts w:ascii="Cambria" w:hAnsi="Cambria"/>
        </w:rPr>
        <w:t xml:space="preserve"> (лат. — contritio) и </w:t>
      </w:r>
      <w:r w:rsidRPr="00254773">
        <w:rPr>
          <w:rFonts w:ascii="Cambria" w:hAnsi="Cambria"/>
          <w:i/>
          <w:iCs/>
        </w:rPr>
        <w:t>несовершенном</w:t>
      </w:r>
      <w:r w:rsidRPr="00254773">
        <w:rPr>
          <w:rFonts w:ascii="Cambria" w:hAnsi="Cambria"/>
        </w:rPr>
        <w:t xml:space="preserve"> (лат. — attritio). Совершенным называется сокрушение, которое исходит из любви к Богу и сопровождается твердым решением при первой же возможности прибегнуть к Таинству исповеди. Такое сокрушение полностью освобождает человека как от обыденных, так и от смертных грехов (ККЦ 1452). Тем не менее человек, совершивший тяжкий грех, даже если он испытывает великое сокрушение, не должен принимать Святого Причастия, не получив прежде отпущения грехов на исповеди, за исключением того случая, когда есть веские причины для принятия Причастия и невозможно приступить к исповеди (ККЦ 1457).</w:t>
      </w:r>
    </w:p>
    <w:p w:rsidR="008B4C36" w:rsidRPr="00254773" w:rsidRDefault="00254773">
      <w:pPr>
        <w:ind w:firstLine="900"/>
        <w:jc w:val="both"/>
        <w:rPr>
          <w:rFonts w:ascii="Cambria" w:hAnsi="Cambria"/>
        </w:rPr>
      </w:pPr>
      <w:r w:rsidRPr="00254773">
        <w:rPr>
          <w:rFonts w:ascii="Cambria" w:hAnsi="Cambria"/>
        </w:rPr>
        <w:lastRenderedPageBreak/>
        <w:t>Несовершенное сокрушение — это сокрушение не из любви, а из страха. Оно рождается от сознания уродства греха и от страха перед вечным проклятием или другими наказаниями, которым может подвергнуться грешник. Такое сокрушение считается достаточным для того, чтобы приступить к исповеди, но само по себе оно не приносит прощения смертных грехов (ККЦ 1453).</w:t>
      </w:r>
    </w:p>
    <w:p w:rsidR="008B4C36" w:rsidRPr="00254773" w:rsidRDefault="00254773">
      <w:pPr>
        <w:ind w:firstLine="900"/>
        <w:jc w:val="both"/>
        <w:rPr>
          <w:rFonts w:ascii="Cambria" w:hAnsi="Cambria"/>
        </w:rPr>
      </w:pPr>
      <w:r w:rsidRPr="00254773">
        <w:rPr>
          <w:rFonts w:ascii="Cambria" w:hAnsi="Cambria"/>
        </w:rPr>
        <w:t>Формулой Таинства Покаяния является произнесение священником разрешительной молитвы. В первом тысячелетии на Западе, как и на Востоке неотъемлемым атрибутом Таинства Покаяния было также возложение священником рук на кающегося и осенение его крестным знаменем. Однако с XIII века эти действия считаются в Католической Церкви необязательными. В XVI-XVII веках в католических храмах распространились так называемые конфессионалы (исповедальни, специальные кабинки для исповеди), в которых священник и кающийся оказались разделенными перегородкой. Это сделало возложение рук на исповедника физически невозможным.</w:t>
      </w:r>
    </w:p>
    <w:p w:rsidR="008B4C36" w:rsidRPr="00254773" w:rsidRDefault="00254773">
      <w:pPr>
        <w:ind w:firstLine="900"/>
        <w:jc w:val="both"/>
        <w:rPr>
          <w:rFonts w:ascii="Cambria" w:hAnsi="Cambria"/>
        </w:rPr>
      </w:pPr>
      <w:r w:rsidRPr="00254773">
        <w:rPr>
          <w:rFonts w:ascii="Cambria" w:hAnsi="Cambria"/>
        </w:rPr>
        <w:t xml:space="preserve">Сегодня всем католикам после достижения сознательного возраста предписывается в обязательном порядке хотя бы раз в год исповедаться во всех своих тяжких грехах (ККП 989). Исповедание мелких грехов признается желательным, хотя и не обязательным (ККП 988, 2). При этом современный Катехизис Католической Церкви признает, что «регулярная исповедь наших обыденных грехов помогает нам воспитывать совесть, бороться с дурными наклонностями, позволять Христу исцелить нас, продвигаться вперед в жизни Духа. Дети должны приступать к таинству Покаяния прежде принятия первого Причастия» (ККЦ 1457). </w:t>
      </w:r>
    </w:p>
    <w:p w:rsidR="008B4C36" w:rsidRPr="00254773" w:rsidRDefault="00254773">
      <w:pPr>
        <w:ind w:firstLine="900"/>
        <w:jc w:val="both"/>
        <w:rPr>
          <w:rFonts w:ascii="Cambria" w:hAnsi="Cambria"/>
        </w:rPr>
      </w:pPr>
      <w:r w:rsidRPr="00254773">
        <w:rPr>
          <w:rFonts w:ascii="Cambria" w:hAnsi="Cambria"/>
        </w:rPr>
        <w:lastRenderedPageBreak/>
        <w:t>Что касается порядка совершения Таинства, то II Ватиканский Собор в догматической конституции Sacrosanctum Concilium предписал пересмотреть обряд и формулы покаяния, «так, чтобы они яснее выражали природу и действие этого Таинства» (SC 72). Во исполнение этого предписания 2 декабря 1973 года Конгрегация Божественного Культа ввела в действие новый чин покаяния (Ordo paenitentiae). Сегодня в католической литературе Покаяние также именуется Таинством Примирения.</w:t>
      </w:r>
    </w:p>
    <w:p w:rsidR="008B4C36" w:rsidRPr="00254773" w:rsidRDefault="00254773">
      <w:pPr>
        <w:ind w:firstLine="900"/>
        <w:jc w:val="both"/>
        <w:rPr>
          <w:rFonts w:ascii="Cambria" w:hAnsi="Cambria"/>
        </w:rPr>
      </w:pPr>
      <w:r w:rsidRPr="00254773">
        <w:rPr>
          <w:rFonts w:ascii="Cambria" w:hAnsi="Cambria"/>
        </w:rPr>
        <w:t xml:space="preserve">Послесоборная реформа внесла существенные коррективы в покаянную практику католиков. Если до собора среди практикующих католиков нормой считалась частая исповедь (к таинству приступали несколько раз в месяц, в католических школах каждую первую пятницу месяца детей отпускали на исповедь), то теперь эта практика полностью осталась в прошлом. </w:t>
      </w:r>
    </w:p>
    <w:p w:rsidR="008B4C36" w:rsidRPr="00254773" w:rsidRDefault="00254773">
      <w:pPr>
        <w:ind w:firstLine="900"/>
        <w:jc w:val="both"/>
        <w:rPr>
          <w:rFonts w:ascii="Cambria" w:hAnsi="Cambria"/>
        </w:rPr>
      </w:pPr>
      <w:r w:rsidRPr="00254773">
        <w:rPr>
          <w:rFonts w:ascii="Cambria" w:hAnsi="Cambria"/>
        </w:rPr>
        <w:t xml:space="preserve">В тех случаях, когда количество приступающих к исповеди слишком велико, чтобы исповедовать каждого индивидуально, допускается общее отпущение грехов без индивидуальной исповеди. Каждый, кто получил отпущение за общей исповедью в случае наличия у него тяжких грехов, должен их затем исповедать отдельно. </w:t>
      </w:r>
    </w:p>
    <w:p w:rsidR="008B4C36" w:rsidRPr="00254773" w:rsidRDefault="00254773">
      <w:pPr>
        <w:ind w:firstLine="900"/>
        <w:jc w:val="both"/>
        <w:rPr>
          <w:rFonts w:ascii="Cambria" w:hAnsi="Cambria"/>
        </w:rPr>
      </w:pPr>
      <w:r w:rsidRPr="00254773">
        <w:rPr>
          <w:rFonts w:ascii="Cambria" w:hAnsi="Cambria"/>
        </w:rPr>
        <w:t>Сегодня, как правило, место для совершения исповеди — это уже не конфессионал, а отдельная комната со столом, на котором лежит Евангелие и горит свеча. Эту комнату принято называть «комнатой примирения». При этом Кодекс канонического права предписывает, чтобы во всех храмах были кабинки для исповеди, снабженные решеткой, дабы ими мог воспользоваться всякий, кто этого пожелает (ККП 964, 2).</w:t>
      </w:r>
    </w:p>
    <w:p w:rsidR="008B4C36" w:rsidRPr="00254773" w:rsidRDefault="00254773">
      <w:pPr>
        <w:ind w:firstLine="900"/>
        <w:jc w:val="both"/>
        <w:rPr>
          <w:rFonts w:ascii="Cambria" w:hAnsi="Cambria"/>
        </w:rPr>
      </w:pPr>
      <w:r w:rsidRPr="00254773">
        <w:rPr>
          <w:rFonts w:ascii="Cambria" w:hAnsi="Cambria"/>
        </w:rPr>
        <w:lastRenderedPageBreak/>
        <w:t xml:space="preserve">В больших соборах под комнаты примирения нередко приспосабливают боковые капеллы, отгораживая их от остального пространства храма стеклянной стеной, так что присутствующие в храме могут видеть совершение обряда, но, конечно же, не могут слышать. Исповедь сегодня менее формализована. Она приняла форму непринужденной беседы. Священнику рекомендуется прочитать подходящие места из Священного Писания. После произнесения исповеди может совершаться импровизированная молитва. Наконец священник читает молитву разрешения. </w:t>
      </w:r>
    </w:p>
    <w:p w:rsidR="008B4C36" w:rsidRPr="00254773" w:rsidRDefault="00254773">
      <w:pPr>
        <w:ind w:firstLine="900"/>
        <w:jc w:val="both"/>
        <w:rPr>
          <w:rFonts w:ascii="Cambria" w:hAnsi="Cambria"/>
        </w:rPr>
      </w:pPr>
      <w:r w:rsidRPr="00254773">
        <w:rPr>
          <w:rFonts w:ascii="Cambria" w:hAnsi="Cambria"/>
        </w:rPr>
        <w:t xml:space="preserve">В новом чине восстановлено возложение священником рук на кающегося. Во всяком случае, во время произнесения разрешительной молитвы рука священника должна быть простерта над кающимся. Обычно современные католики в качестве преимущества нового порядка исповеди приводят тот факт, что исповедоваться сегодня стали реже, но подходят к этому таинству более осмысленно, серьезно подготовившись. Новый чин допускает совершение особых покаянных литургий, то есть евхаристических богослужений, в структуру которых включено Таинство Покаяния. Во время таких богослужений индивидуальная исповедь включается в Литургию Слова. Наиболее подходящим временем для их совершения считается Великий Пост. Все же, как правило, исповедь в католических храмах совершается в нелитургической атмосфере. </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ГРИГОРИЙ (Вульфенден), игумен</w:t>
      </w:r>
      <w:r w:rsidRPr="00254773">
        <w:rPr>
          <w:rFonts w:ascii="Cambria" w:hAnsi="Cambria"/>
        </w:rPr>
        <w:t xml:space="preserve">. Таинство Покаяния в латинской литургической традиции. </w:t>
      </w:r>
      <w:hyperlink r:id="rId14" w:history="1">
        <w:r w:rsidRPr="00254773">
          <w:rPr>
            <w:rStyle w:val="Hyperlink1"/>
            <w:rFonts w:ascii="Cambria" w:hAnsi="Cambria"/>
          </w:rPr>
          <w:t>http://www.theolcom.ru/</w:t>
        </w:r>
      </w:hyperlink>
    </w:p>
    <w:p w:rsidR="008B4C36" w:rsidRPr="00254773" w:rsidRDefault="00254773">
      <w:pPr>
        <w:jc w:val="both"/>
        <w:rPr>
          <w:rFonts w:ascii="Cambria" w:hAnsi="Cambria"/>
        </w:rPr>
      </w:pPr>
      <w:r w:rsidRPr="00254773">
        <w:rPr>
          <w:rFonts w:ascii="Cambria" w:hAnsi="Cambria"/>
          <w:i/>
          <w:iCs/>
        </w:rPr>
        <w:lastRenderedPageBreak/>
        <w:t>Кунцлер Михаэль</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t>ПЕНТКОВСКИЙ А. М., проф</w:t>
      </w:r>
      <w:r w:rsidRPr="00254773">
        <w:rPr>
          <w:rFonts w:ascii="Cambria" w:hAnsi="Cambria"/>
        </w:rPr>
        <w:t xml:space="preserve">. Покаянная практика Востока и Запада во 2-й половине первого тысячелетия по Р. Х. </w:t>
      </w:r>
      <w:hyperlink r:id="rId15" w:history="1">
        <w:r w:rsidRPr="00254773">
          <w:rPr>
            <w:rStyle w:val="Hyperlink1"/>
            <w:rFonts w:ascii="Cambria" w:hAnsi="Cambria"/>
          </w:rPr>
          <w:t>http://www.theolcom.ru/</w:t>
        </w:r>
      </w:hyperlink>
    </w:p>
    <w:p w:rsidR="008B4C36" w:rsidRPr="00254773" w:rsidRDefault="00254773">
      <w:pPr>
        <w:jc w:val="both"/>
        <w:rPr>
          <w:rFonts w:ascii="Cambria" w:hAnsi="Cambria"/>
        </w:rPr>
      </w:pPr>
      <w:r w:rsidRPr="00254773">
        <w:rPr>
          <w:rFonts w:ascii="Cambria" w:hAnsi="Cambria"/>
          <w:i/>
          <w:iCs/>
        </w:rPr>
        <w:t>УБЬЯЛИ Серджо, проф</w:t>
      </w:r>
      <w:r w:rsidRPr="00254773">
        <w:rPr>
          <w:rFonts w:ascii="Cambria" w:hAnsi="Cambria"/>
        </w:rPr>
        <w:t xml:space="preserve">. Догматическое учение о таинстве Покаяния в католическом богословии. </w:t>
      </w:r>
      <w:hyperlink r:id="rId16" w:history="1">
        <w:r w:rsidRPr="00254773">
          <w:rPr>
            <w:rStyle w:val="Hyperlink1"/>
            <w:rFonts w:ascii="Cambria" w:hAnsi="Cambria"/>
          </w:rPr>
          <w:t>http://www.theolcom.ru/</w:t>
        </w:r>
      </w:hyperlink>
    </w:p>
    <w:p w:rsidR="008B4C36" w:rsidRPr="00254773" w:rsidRDefault="008B4C36">
      <w:pPr>
        <w:ind w:firstLine="900"/>
        <w:jc w:val="both"/>
        <w:rPr>
          <w:rFonts w:ascii="Cambria" w:hAnsi="Cambria"/>
        </w:rPr>
      </w:pP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2.7.6. Таинство Елеопомазания</w:t>
      </w:r>
    </w:p>
    <w:p w:rsidR="008B4C36" w:rsidRPr="00254773" w:rsidRDefault="00254773">
      <w:pPr>
        <w:ind w:firstLine="900"/>
        <w:jc w:val="both"/>
        <w:rPr>
          <w:rFonts w:ascii="Cambria" w:hAnsi="Cambria"/>
        </w:rPr>
      </w:pPr>
      <w:r w:rsidRPr="00254773">
        <w:rPr>
          <w:rFonts w:ascii="Cambria" w:hAnsi="Cambria"/>
        </w:rPr>
        <w:t>Материей этого таинства в Католической Церкви является освященный елей (растительное масло), а формой — молитва, произносимая при помазании. Совершителем Таинства может быть епископ или священник.</w:t>
      </w:r>
    </w:p>
    <w:p w:rsidR="008B4C36" w:rsidRPr="00254773" w:rsidRDefault="00254773">
      <w:pPr>
        <w:ind w:firstLine="900"/>
        <w:jc w:val="both"/>
        <w:rPr>
          <w:rFonts w:ascii="Cambria" w:hAnsi="Cambria"/>
        </w:rPr>
      </w:pPr>
      <w:r w:rsidRPr="00254773">
        <w:rPr>
          <w:rFonts w:ascii="Cambria" w:hAnsi="Cambria"/>
        </w:rPr>
        <w:t>Особенностью истории Таинства Елеопомазания в Западной Церкви было то, что начиная с V века освящение елея стало производиться епископом только раз в год в Великий Четверг. Освященный елей хранился в домах верующих, который они сами употребляли для помазания больных в случае необходимости. Хотя это не исключало и приглашение в дом священника для совершения молитвы за больного и помазания. Главным плодом помазания должно было быть улучшение телесного здоровья.</w:t>
      </w:r>
    </w:p>
    <w:p w:rsidR="008B4C36" w:rsidRPr="00254773" w:rsidRDefault="00254773">
      <w:pPr>
        <w:ind w:firstLine="900"/>
        <w:jc w:val="both"/>
        <w:rPr>
          <w:rFonts w:ascii="Cambria" w:hAnsi="Cambria"/>
        </w:rPr>
      </w:pPr>
      <w:r w:rsidRPr="00254773">
        <w:rPr>
          <w:rFonts w:ascii="Cambria" w:hAnsi="Cambria"/>
        </w:rPr>
        <w:t xml:space="preserve">К VIII веку практика помазания больных специально освященным елеем приходит на Западе в забвение. Тем не менее епископы настаивали, чтобы человек принимал это Таинство хотя бы раз в жизни — когда оказывается на смертном одре. Поэтому постепенно формируется обычай умирающего не только исповедовать и причащать, но и помазывать святым елеем. В результате Таинство Елеосвящения стало пониматься лишь как предсмертное помазание, последствие которого — это не телесное </w:t>
      </w:r>
      <w:r w:rsidRPr="00254773">
        <w:rPr>
          <w:rFonts w:ascii="Cambria" w:hAnsi="Cambria"/>
        </w:rPr>
        <w:lastRenderedPageBreak/>
        <w:t xml:space="preserve">выздоровление, а прощение грехов. В таком виде это таинство существовало в Католической Церкви вплоть до второй половины ХХ века. </w:t>
      </w:r>
    </w:p>
    <w:p w:rsidR="008B4C36" w:rsidRPr="00254773" w:rsidRDefault="00254773">
      <w:pPr>
        <w:ind w:firstLine="900"/>
        <w:jc w:val="both"/>
        <w:rPr>
          <w:rFonts w:ascii="Cambria" w:hAnsi="Cambria"/>
        </w:rPr>
      </w:pPr>
      <w:r w:rsidRPr="00254773">
        <w:rPr>
          <w:rFonts w:ascii="Cambria" w:hAnsi="Cambria"/>
        </w:rPr>
        <w:t>II Ватиканский Собор установил некоторые общие предписания, относительно чинопоследование Таинства Елеопомазания (SC 73-75). Собор признал, что это Таинство лучше именовать не «последним помазанием», а «помазанием больных». Также отмечено, что оно предназначено не только для умирающих. Собор предписал составить чин, в котором бы Таинства Исповеди, Елеопомазания и Причащения совершались бы не по отдельности, а последовательно. Были также даны предписания, чтобы число помазаний и молитв, «соответствовали различным состояниям больных, принимающих это Таинство».</w:t>
      </w:r>
    </w:p>
    <w:p w:rsidR="008B4C36" w:rsidRPr="00254773" w:rsidRDefault="00254773">
      <w:pPr>
        <w:pStyle w:val="pt"/>
        <w:spacing w:before="0" w:after="0"/>
        <w:ind w:left="0" w:right="0" w:firstLine="900"/>
        <w:rPr>
          <w:rFonts w:ascii="Cambria" w:hAnsi="Cambria"/>
        </w:rPr>
      </w:pPr>
      <w:r w:rsidRPr="00254773">
        <w:rPr>
          <w:rFonts w:ascii="Cambria" w:hAnsi="Cambria"/>
        </w:rPr>
        <w:t xml:space="preserve">В 1972 году был опубликован новый «Чин Намащения больных и пастырского попечения о них». В этом чине совершенно по-новому оформлено само помазание. Если старый обряд предусматривал шестикратное помазание глаз, ушей, носа, уст, рук и ног, причем в сопровождающих словах говорилось не о воздвижении и утешении, а об отпущении грехов (которые были совершены посредством этих частей тела), ныне помазываются только лоб и ладони рук, которые символизируют всего человека (как мыслящую и действующую личность) в его целостности. </w:t>
      </w:r>
    </w:p>
    <w:p w:rsidR="008B4C36" w:rsidRPr="00254773" w:rsidRDefault="00254773">
      <w:pPr>
        <w:pStyle w:val="pt"/>
        <w:spacing w:before="0" w:after="0"/>
        <w:ind w:left="0" w:right="0" w:firstLine="900"/>
        <w:rPr>
          <w:rFonts w:ascii="Cambria" w:hAnsi="Cambria"/>
        </w:rPr>
      </w:pPr>
      <w:r w:rsidRPr="00254773">
        <w:rPr>
          <w:rFonts w:ascii="Cambria" w:hAnsi="Cambria"/>
        </w:rPr>
        <w:t xml:space="preserve">Второй особенностью новой практики стало поощрение совершения елеопомазания в храме за богослужением в присутствии всей общины. Тем самым должен сниматься страх перед ним как перед предсмертным богослужением. Община должна молиться о выздоровлении помазуемого. После введения в действие нового чина стали традиционными публичные </w:t>
      </w:r>
      <w:r w:rsidRPr="00254773">
        <w:rPr>
          <w:rFonts w:ascii="Cambria" w:hAnsi="Cambria"/>
        </w:rPr>
        <w:lastRenderedPageBreak/>
        <w:t>совершения этого таинства для больных. Например, 5 октября 1975 года папа Павел VI лично преподал помазание пятидесяти больным. Признается возможным включение Елеопомазания в чин совершения мессы.</w:t>
      </w:r>
    </w:p>
    <w:p w:rsidR="008B4C36" w:rsidRPr="00254773" w:rsidRDefault="00254773">
      <w:pPr>
        <w:pStyle w:val="pt"/>
        <w:spacing w:before="0" w:after="0"/>
        <w:ind w:left="0" w:right="0" w:firstLine="900"/>
        <w:rPr>
          <w:rFonts w:ascii="Cambria" w:hAnsi="Cambria"/>
        </w:rPr>
      </w:pPr>
      <w:r w:rsidRPr="00254773">
        <w:rPr>
          <w:rFonts w:ascii="Cambria" w:hAnsi="Cambria"/>
        </w:rPr>
        <w:t>Для совершения таинства, как правило, употребляется уже освященный епископом елей. Однако если такового нет в наличии, священник может сам его освятить. В этом случае освящение елея включается в сам чин. Предлагалось также разрешить совершать помазания не только священникам, но и диаконам и мирянам. Однако такая практика не получила церковной санкции.</w:t>
      </w:r>
    </w:p>
    <w:p w:rsidR="008B4C36" w:rsidRPr="00254773" w:rsidRDefault="00254773">
      <w:pPr>
        <w:ind w:firstLine="900"/>
        <w:jc w:val="both"/>
        <w:rPr>
          <w:rFonts w:ascii="Cambria" w:hAnsi="Cambria"/>
        </w:rPr>
      </w:pPr>
      <w:r w:rsidRPr="00254773">
        <w:rPr>
          <w:rFonts w:ascii="Cambria" w:hAnsi="Cambria"/>
        </w:rPr>
        <w:t>Кодекс канонического права предписывает священникам преподавать таинство елеосвящения тем верным, которые «достигнув способности ко здравому суждению», оказываются «в смертельной опасности из-за болезни или старости». Таинство может быть повторено, «если больной, выздоровев, снова станет страдать тяжким недугом или если в течение той же самой болезни опасность станет более серьёзной» (ККП 1004).</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 xml:space="preserve">Архангельский М. </w:t>
      </w:r>
      <w:r w:rsidRPr="00254773">
        <w:rPr>
          <w:rFonts w:ascii="Cambria" w:hAnsi="Cambria"/>
        </w:rPr>
        <w:t>О тайне святого елея. СПб., 1895.</w:t>
      </w:r>
    </w:p>
    <w:p w:rsidR="008B4C36" w:rsidRPr="00254773" w:rsidRDefault="00254773">
      <w:pPr>
        <w:jc w:val="both"/>
        <w:rPr>
          <w:rFonts w:ascii="Cambria" w:hAnsi="Cambria"/>
        </w:rPr>
      </w:pPr>
      <w:r w:rsidRPr="00254773">
        <w:rPr>
          <w:rFonts w:ascii="Cambria" w:hAnsi="Cambria"/>
          <w:i/>
          <w:iCs/>
        </w:rPr>
        <w:t>Венедикт (Алентов), иером</w:t>
      </w:r>
      <w:r w:rsidRPr="00254773">
        <w:rPr>
          <w:rFonts w:ascii="Cambria" w:hAnsi="Cambria"/>
        </w:rPr>
        <w:t>. Чин таинства елеосвящения. Сергиев Посад, 1917.</w:t>
      </w:r>
    </w:p>
    <w:p w:rsidR="008B4C36" w:rsidRPr="00254773" w:rsidRDefault="00254773">
      <w:pPr>
        <w:jc w:val="both"/>
        <w:rPr>
          <w:rFonts w:ascii="Cambria" w:hAnsi="Cambria"/>
        </w:rPr>
      </w:pPr>
      <w:r w:rsidRPr="00254773">
        <w:rPr>
          <w:rFonts w:ascii="Cambria" w:hAnsi="Cambria"/>
          <w:i/>
          <w:iCs/>
        </w:rPr>
        <w:t>Кунцлер Михаэль</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t>Ткаченко А. А.</w:t>
      </w:r>
      <w:r w:rsidRPr="00254773">
        <w:rPr>
          <w:rFonts w:ascii="Cambria" w:hAnsi="Cambria"/>
        </w:rPr>
        <w:t xml:space="preserve"> Таинство Елеосвящения на латинском Западе / Православная энциклопедия. Том XVIII. М., 2008. С. 334-336.</w:t>
      </w:r>
    </w:p>
    <w:p w:rsidR="008B4C36" w:rsidRPr="00254773" w:rsidRDefault="00254773">
      <w:pPr>
        <w:pStyle w:val="3"/>
        <w:rPr>
          <w:rFonts w:ascii="Cambria" w:hAnsi="Cambria"/>
          <w:kern w:val="32"/>
          <w:sz w:val="24"/>
          <w:szCs w:val="24"/>
        </w:rPr>
      </w:pPr>
      <w:r w:rsidRPr="00254773">
        <w:rPr>
          <w:rFonts w:ascii="Cambria" w:eastAsia="Arial Unicode MS" w:hAnsi="Cambria" w:cs="Arial Unicode MS"/>
          <w:kern w:val="32"/>
          <w:sz w:val="24"/>
          <w:szCs w:val="24"/>
        </w:rPr>
        <w:lastRenderedPageBreak/>
        <w:t>2.7.7. Таинство Евхаристии в Католической Церкви</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Богословское учение. Прежде всего следует отметить, что в латинской богословской традиции </w:t>
      </w:r>
      <w:r w:rsidRPr="00254773">
        <w:rPr>
          <w:rFonts w:ascii="Cambria" w:hAnsi="Cambria"/>
          <w:i/>
          <w:iCs/>
        </w:rPr>
        <w:t>Евхаристией</w:t>
      </w:r>
      <w:r w:rsidRPr="00254773">
        <w:rPr>
          <w:rFonts w:ascii="Cambria" w:hAnsi="Cambria"/>
        </w:rPr>
        <w:t xml:space="preserve"> называют: 1) Таинство, установленное Иисусом Христом во время Тайной Вечери, 2) богослужение, во время которого совершается это Таинство, и 3) сами Святые Дары. Евхаристическое богослужение в Католической Церкви именуется </w:t>
      </w:r>
      <w:r w:rsidRPr="00254773">
        <w:rPr>
          <w:rFonts w:ascii="Cambria" w:hAnsi="Cambria"/>
          <w:i/>
          <w:iCs/>
        </w:rPr>
        <w:t>мессой</w:t>
      </w:r>
      <w:r w:rsidRPr="00254773">
        <w:rPr>
          <w:rFonts w:ascii="Cambria" w:hAnsi="Cambria"/>
        </w:rPr>
        <w:t xml:space="preserve">. Также по отношению к нему может употребляться и принятый в Православной Церкви термин </w:t>
      </w:r>
      <w:r w:rsidRPr="00254773">
        <w:rPr>
          <w:rFonts w:ascii="Cambria" w:hAnsi="Cambria"/>
          <w:i/>
          <w:iCs/>
        </w:rPr>
        <w:t>Божественная литургия</w:t>
      </w:r>
      <w:r w:rsidRPr="00254773">
        <w:rPr>
          <w:rFonts w:ascii="Cambria" w:hAnsi="Cambria"/>
        </w:rPr>
        <w:t>.</w:t>
      </w:r>
    </w:p>
    <w:p w:rsidR="008B4C36" w:rsidRPr="00254773" w:rsidRDefault="00254773">
      <w:pPr>
        <w:ind w:firstLine="900"/>
        <w:jc w:val="both"/>
        <w:rPr>
          <w:rFonts w:ascii="Cambria" w:hAnsi="Cambria"/>
        </w:rPr>
      </w:pPr>
      <w:r w:rsidRPr="00254773">
        <w:rPr>
          <w:rFonts w:ascii="Cambria" w:hAnsi="Cambria"/>
        </w:rPr>
        <w:t xml:space="preserve">Учение о Евхаристии развивалось на Латинском Западе особым путем. В IX-XI веках в Западной Церкви имел место спор о Евхаристии. В частности, Беренгарий Турский († 1088) отверг учение о реальном присутствии Христа в Святых Дарах, утверждая, что хлеб и вино являются лишь символами Тела и Крови Христовых. Именно Беренгарий ввел в богословие Евхаристии понятие «субстанция», утверждая, что субстанция хлеба и вина сохраняется в Святых Дарах. Против учения Беренгария выступил кардинал Гумберт (участник событий 1054 года в Константинополе). В результате взгляды Беренгария были осуждены несколькими Соборами Западной Церкви XI века. Римский Собор 1079 года принял Исповедание веры, утверждавшее реальное присутствие в Евхаристии Тела и Крови Христовых. Сам Беренгарий, присутствовавший на этом Соборе, отказался от своих взглядов и признал, что «хлеб и вино … через Тайну святой молитвы и слова нашего Искупителя субстанционально изменяются, превращаясь в истинное Тело, собственное и животворящее, и в Кровь Господа </w:t>
      </w:r>
      <w:r w:rsidRPr="00254773">
        <w:rPr>
          <w:rFonts w:ascii="Cambria" w:hAnsi="Cambria"/>
        </w:rPr>
        <w:lastRenderedPageBreak/>
        <w:t>нашего Иисуса Христа… Он присутствует там не только фигуративно и в силу Таинства, но в Своей Собственной природе и истинной субстанции» (ХВ 726).</w:t>
      </w:r>
    </w:p>
    <w:p w:rsidR="008B4C36" w:rsidRPr="00254773" w:rsidRDefault="00254773">
      <w:pPr>
        <w:ind w:firstLine="900"/>
        <w:jc w:val="both"/>
        <w:rPr>
          <w:rFonts w:ascii="Cambria" w:hAnsi="Cambria"/>
        </w:rPr>
      </w:pPr>
      <w:r w:rsidRPr="00254773">
        <w:rPr>
          <w:rFonts w:ascii="Cambria" w:hAnsi="Cambria"/>
        </w:rPr>
        <w:t xml:space="preserve">В 1215 году IV Латеранский Собор принял учение о </w:t>
      </w:r>
      <w:r w:rsidRPr="00254773">
        <w:rPr>
          <w:rFonts w:ascii="Cambria" w:hAnsi="Cambria"/>
          <w:i/>
          <w:iCs/>
        </w:rPr>
        <w:t>пресуществлении</w:t>
      </w:r>
      <w:r w:rsidRPr="00254773">
        <w:rPr>
          <w:rFonts w:ascii="Cambria" w:hAnsi="Cambria"/>
        </w:rPr>
        <w:t xml:space="preserve"> (</w:t>
      </w:r>
      <w:r w:rsidRPr="00254773">
        <w:rPr>
          <w:rFonts w:ascii="Cambria" w:hAnsi="Cambria"/>
          <w:i/>
          <w:iCs/>
        </w:rPr>
        <w:t>транссубстанциации</w:t>
      </w:r>
      <w:r w:rsidRPr="00254773">
        <w:rPr>
          <w:rFonts w:ascii="Cambria" w:hAnsi="Cambria"/>
        </w:rPr>
        <w:t xml:space="preserve">, лат. — </w:t>
      </w:r>
      <w:r w:rsidRPr="00254773">
        <w:rPr>
          <w:rFonts w:ascii="Cambria" w:hAnsi="Cambria"/>
          <w:i/>
          <w:iCs/>
        </w:rPr>
        <w:t>transsubstantiatio</w:t>
      </w:r>
      <w:r w:rsidRPr="00254773">
        <w:rPr>
          <w:rFonts w:ascii="Cambria" w:hAnsi="Cambria"/>
        </w:rPr>
        <w:t xml:space="preserve">). Окончательно средневековая западная доктрина о Евхаристии была сформулирована Фомой Аквинским. Используя аристотелевские термины, он учил, что во время совершения мессы </w:t>
      </w:r>
      <w:r w:rsidRPr="00254773">
        <w:rPr>
          <w:rFonts w:ascii="Cambria" w:hAnsi="Cambria"/>
          <w:i/>
          <w:iCs/>
        </w:rPr>
        <w:t>субстанция</w:t>
      </w:r>
      <w:r w:rsidRPr="00254773">
        <w:rPr>
          <w:rFonts w:ascii="Cambria" w:hAnsi="Cambria"/>
        </w:rPr>
        <w:t xml:space="preserve"> хлеба и вина </w:t>
      </w:r>
      <w:r w:rsidRPr="00254773">
        <w:rPr>
          <w:rFonts w:ascii="Cambria" w:hAnsi="Cambria"/>
          <w:i/>
          <w:iCs/>
        </w:rPr>
        <w:t>пресуществляется</w:t>
      </w:r>
      <w:r w:rsidRPr="00254773">
        <w:rPr>
          <w:rFonts w:ascii="Cambria" w:hAnsi="Cambria"/>
        </w:rPr>
        <w:t xml:space="preserve"> в субстанцию Тела и Крови Христовых при сохранении </w:t>
      </w:r>
      <w:r w:rsidRPr="00254773">
        <w:rPr>
          <w:rFonts w:ascii="Cambria" w:hAnsi="Cambria"/>
          <w:i/>
          <w:iCs/>
        </w:rPr>
        <w:t>акциденций</w:t>
      </w:r>
      <w:r w:rsidRPr="00254773">
        <w:rPr>
          <w:rFonts w:ascii="Cambria" w:hAnsi="Cambria"/>
        </w:rPr>
        <w:t xml:space="preserve"> (то есть внешних признаков) свойственных хлебу и вину. Также Фома сформулировал учение о </w:t>
      </w:r>
      <w:r w:rsidRPr="00254773">
        <w:rPr>
          <w:rFonts w:ascii="Cambria" w:hAnsi="Cambria"/>
          <w:i/>
          <w:iCs/>
        </w:rPr>
        <w:t>конкоминации</w:t>
      </w:r>
      <w:r w:rsidRPr="00254773">
        <w:rPr>
          <w:rFonts w:ascii="Cambria" w:hAnsi="Cambria"/>
        </w:rPr>
        <w:t xml:space="preserve"> (лат. </w:t>
      </w:r>
      <w:r w:rsidRPr="00254773">
        <w:rPr>
          <w:rFonts w:ascii="Cambria" w:hAnsi="Cambria"/>
          <w:i/>
          <w:iCs/>
        </w:rPr>
        <w:t>concominatia</w:t>
      </w:r>
      <w:r w:rsidRPr="00254773">
        <w:rPr>
          <w:rFonts w:ascii="Cambria" w:hAnsi="Cambria"/>
        </w:rPr>
        <w:t xml:space="preserve"> — сопровождение), согласно которому присутствие Тела Христова сопровождается присутствием Крови и Души, а присутствие Крови — присутствием Тела и Души. Согласно ипостасному единству двух природ во Христе, присутствие Тела и Крови Христа сопровождается присутствием Его Божества. Таким образом, в каждой даже самой мельчайшей частице Святых Даров присутствует весь Христос Своими Телом, Кровью, Душой и Божеством (Summa theologiae, III, 76, 1-3). </w:t>
      </w:r>
    </w:p>
    <w:p w:rsidR="008B4C36" w:rsidRPr="00254773" w:rsidRDefault="00254773">
      <w:pPr>
        <w:ind w:firstLine="900"/>
        <w:jc w:val="both"/>
        <w:rPr>
          <w:rFonts w:ascii="Cambria" w:hAnsi="Cambria"/>
        </w:rPr>
      </w:pPr>
      <w:r w:rsidRPr="00254773">
        <w:rPr>
          <w:rFonts w:ascii="Cambria" w:hAnsi="Cambria"/>
        </w:rPr>
        <w:t xml:space="preserve">Учение о конкоминации послужило богословской основой для утверждения в Западной Церкви обычая причащать мирян лишь под одним видом (под видом хлеба). Следует отметить, что в древности на Западе, как и на Востоке мирян причащали под двумя видами. При этом Тело Христово не погружалось в чашу, а преподавалось мирянам в руки, а Святую Кровь они испивали из чаши. В течение XI-XII веков постепенно распространяется обычай причащения мирян под одним видом. Отнятие чаши у мирян </w:t>
      </w:r>
      <w:r w:rsidRPr="00254773">
        <w:rPr>
          <w:rFonts w:ascii="Cambria" w:hAnsi="Cambria"/>
        </w:rPr>
        <w:lastRenderedPageBreak/>
        <w:t>первоначально диктовалось небогословскими соображениями (когда причащалось много верующих, то Святая Кровь могла проливаться из чаши). Поэтому некоторое время мирянам преподавали облатку, омоченную в чашу. Однако, поскольку и при этом Святая Кровь могла капать на землю, такой обычай был запрещен. С начала XIII века утверждается практика причащения мирян только под видом хлеба. При этом облатка не дается в руки мирянам, а влагается прямо в уста.</w:t>
      </w:r>
    </w:p>
    <w:p w:rsidR="008B4C36" w:rsidRPr="00254773" w:rsidRDefault="00254773">
      <w:pPr>
        <w:ind w:firstLine="900"/>
        <w:jc w:val="both"/>
        <w:rPr>
          <w:rFonts w:ascii="Cambria" w:hAnsi="Cambria"/>
        </w:rPr>
      </w:pPr>
      <w:r w:rsidRPr="00254773">
        <w:rPr>
          <w:rFonts w:ascii="Cambria" w:hAnsi="Cambria"/>
        </w:rPr>
        <w:t>С начала XV века начинаются активные протесты против этого обычая, ставшие затем одним из традиционных программных требований всех западных реформаторов. В связи с этим Констанцкий Собор (1414-1417) принял специальный Декрет о причащении под видом одного хлеба. Здесь признавалось, что хотя в древности Причастие преподавалось мирянам под двумя видами, однако впоследствии «во избежание опасностей и соблазнов» Церковь решила установить иной обычай: под двумя видами это Таинство преподается только тем, кто его освящает, а мирянам — под одним видом, «поскольку следует твердо верить, … что Тело и Кровь Христовы в своей целостности истинно присутствуют как под видом хлеба, так и под видом вина» (ХВ 728).</w:t>
      </w:r>
    </w:p>
    <w:p w:rsidR="008B4C36" w:rsidRPr="00254773" w:rsidRDefault="00254773">
      <w:pPr>
        <w:ind w:firstLine="900"/>
        <w:jc w:val="both"/>
        <w:rPr>
          <w:rFonts w:ascii="Cambria" w:hAnsi="Cambria"/>
        </w:rPr>
      </w:pPr>
      <w:r w:rsidRPr="00254773">
        <w:rPr>
          <w:rFonts w:ascii="Cambria" w:hAnsi="Cambria"/>
        </w:rPr>
        <w:t xml:space="preserve">В XVI веке в полемике с протестантами Тридентский Собор еще раз подтвердил католическое учение о пресуществлении и о причащении мирян под одним видом, осудив заблуждения Лютера, Кальвина и других реформаторов. Собор издал несколько документов, посвященных Таинству Евхаристии. </w:t>
      </w:r>
    </w:p>
    <w:p w:rsidR="008B4C36" w:rsidRPr="00254773" w:rsidRDefault="00254773">
      <w:pPr>
        <w:ind w:firstLine="900"/>
        <w:jc w:val="both"/>
        <w:rPr>
          <w:rFonts w:ascii="Cambria" w:hAnsi="Cambria"/>
        </w:rPr>
      </w:pPr>
      <w:r w:rsidRPr="00254773">
        <w:rPr>
          <w:rFonts w:ascii="Cambria" w:hAnsi="Cambria"/>
        </w:rPr>
        <w:t xml:space="preserve">Кроме того, поскольку протестанты отвергали учение о Евхаристии как о Жертве, в 1562 году Тридентский Собор принял Декрет о Жертве Святой Мессы. Здесь говорилось, что Жертва, </w:t>
      </w:r>
      <w:r w:rsidRPr="00254773">
        <w:rPr>
          <w:rFonts w:ascii="Cambria" w:hAnsi="Cambria"/>
        </w:rPr>
        <w:lastRenderedPageBreak/>
        <w:t xml:space="preserve">принесенная Христом на Кресте, возобновляется во время совершения мессы. Как гласил Декрет, во время мессы «Тот же Христос, Который </w:t>
      </w:r>
      <w:r w:rsidRPr="00254773">
        <w:rPr>
          <w:rFonts w:ascii="Cambria" w:hAnsi="Cambria"/>
          <w:i/>
          <w:iCs/>
        </w:rPr>
        <w:t>однажды явился</w:t>
      </w:r>
      <w:r w:rsidRPr="00254773">
        <w:rPr>
          <w:rFonts w:ascii="Cambria" w:hAnsi="Cambria"/>
        </w:rPr>
        <w:t xml:space="preserve"> (Евр 9, 27) кровавым образом на алтаре Креста, содержится и приносится в Жертву бескровным образом… Это одна и та же Жертва, … только образ принесения другой». Евхаристическая Жертва может приноситься как за живых, так и «ради тех, кто умер во Христе и еще не полностью очищен» (ХВ 768).</w:t>
      </w:r>
    </w:p>
    <w:p w:rsidR="008B4C36" w:rsidRPr="00254773" w:rsidRDefault="00254773">
      <w:pPr>
        <w:ind w:firstLine="900"/>
        <w:jc w:val="both"/>
        <w:rPr>
          <w:rFonts w:ascii="Cambria" w:hAnsi="Cambria"/>
        </w:rPr>
      </w:pPr>
      <w:r w:rsidRPr="00254773">
        <w:rPr>
          <w:rFonts w:ascii="Cambria" w:hAnsi="Cambria"/>
        </w:rPr>
        <w:t>После Тридентского Собора существенных уточнений в догматическое учение Католической Церкви о Евхаристии не вносилось.</w:t>
      </w:r>
    </w:p>
    <w:p w:rsidR="008B4C36" w:rsidRPr="00254773" w:rsidRDefault="00254773">
      <w:pPr>
        <w:ind w:firstLine="900"/>
        <w:jc w:val="both"/>
        <w:rPr>
          <w:rFonts w:ascii="Cambria" w:hAnsi="Cambria"/>
        </w:rPr>
      </w:pPr>
      <w:r w:rsidRPr="00254773">
        <w:rPr>
          <w:rFonts w:ascii="Cambria" w:hAnsi="Cambria"/>
        </w:rPr>
        <w:t xml:space="preserve">Отношение Православной Церкви к учению о пресуществлении. Термин «пресуществление» (греч. — μετουσίωσις) в православном богословии (по отношению к Евхаристии) первым употребил Константинопольский Патриарх Геннадий Схоларий († 1472/73) — первый Патриарх, занявший Константинопольский престол после падения Византийской империи. Впоследствии этот термин получил широкое распространение в сочинениях православных богословов. В частности, он присутствует в «Исповедании веры» митрополита Киевского Петра Могилы (1640), которое было в исправленном виде принято на Соборе в Яссах в 1643 году. Константинопольский Собор 1691 года признал термин «пресуществление» вполне приемлемым в Православной Церкви и полностью тождественным термину «преложение». Собор также наложил анафемы на тех, кто отрицают слово «пресуществление» или возводят на него хулу. С этого времени термин «пресуществление» становится </w:t>
      </w:r>
      <w:r w:rsidRPr="00254773">
        <w:rPr>
          <w:rFonts w:ascii="Cambria" w:hAnsi="Cambria"/>
        </w:rPr>
        <w:lastRenderedPageBreak/>
        <w:t>общепринятым в православном богословии. Он присутствует и в «Пространном Катехизисе» святителя Филарета Московского.</w:t>
      </w:r>
    </w:p>
    <w:p w:rsidR="008B4C36" w:rsidRPr="00254773" w:rsidRDefault="00254773">
      <w:pPr>
        <w:ind w:firstLine="900"/>
        <w:jc w:val="both"/>
        <w:rPr>
          <w:rFonts w:ascii="Cambria" w:hAnsi="Cambria"/>
        </w:rPr>
      </w:pPr>
      <w:r w:rsidRPr="00254773">
        <w:rPr>
          <w:rFonts w:ascii="Cambria" w:hAnsi="Cambria"/>
        </w:rPr>
        <w:t>Однако, начиная с XIX века, некоторые православные богословы критикуют термин «пресуществление», утверждая, что он не соответствует святоотеческому восточному преданию. Одним из первых с критикой латинского учения о Евхаристии выступил философ-славянофил Алексей Степанович Хомяков. В ХХ веке учение о пресуществлении критиковали протоиерей Сергий Булгаков, архимандрит Киприан (Керн), протопресвитер Александр Шмеман, протопресвитер Иоанн Мейендорф, профессор Ленинградской Духовной Академии Николай Дмитриевич Успенский. В настоящее время принципиальными противниками учения о пресуществлении являются профессора Московской Духовной Академии Алексей Ильич Осипов и Михаил Степанович Иванов. С критикой этого учения выступил в ряде своих статей и преподаватель Калужской Духовной Семинарии Алексей Алексеевич Зайцев.</w:t>
      </w:r>
    </w:p>
    <w:p w:rsidR="008B4C36" w:rsidRPr="00254773" w:rsidRDefault="00254773">
      <w:pPr>
        <w:ind w:firstLine="900"/>
        <w:jc w:val="both"/>
        <w:rPr>
          <w:rFonts w:ascii="Cambria" w:hAnsi="Cambria"/>
        </w:rPr>
      </w:pPr>
      <w:r w:rsidRPr="00254773">
        <w:rPr>
          <w:rFonts w:ascii="Cambria" w:hAnsi="Cambria"/>
        </w:rPr>
        <w:t xml:space="preserve">Устные и печатные выступления А. И. Осипова и А. А. Зайцева вызвали в последние годы бурную богословскую дискуссию в Русской Православной Церкви. В феврале 2006 года в Московской Духовной Академии состоялся семинар, посвященный богословскому осмыслению Таинства Евхаристии. В ходе семинара выяснилось отсутствие единого мнения среди профессоров, доцентов и преподавателей. В частности профессор протоиерей Максим Козлов и доцент протоиерей Валентин Асмус защищали термин пресуществление и настаивали на том, что в учении о Евхаристии между Католической и Православной Церквами нет существенных расхождений. Профессор же Осипов и его </w:t>
      </w:r>
      <w:r w:rsidRPr="00254773">
        <w:rPr>
          <w:rFonts w:ascii="Cambria" w:hAnsi="Cambria"/>
        </w:rPr>
        <w:lastRenderedPageBreak/>
        <w:t>сторонники отстаивали противоположную точку зрения. По их мнению, латинское учение о Евхаристии не соответствует святоотеческому преданию. В 2007 году этот вопрос стал предметом обсуждения Синодальной богословской комиссии Русской Православной Церкви, большинство членов которой поддержали точку зрения протоиереев Максима Козлова и Валентина Асмуса. Таким образом, в настоящее время в Русской Церкви имеется две точки зрения на католическое учение о Евхаристии. Первая считает это учение вполне приемлемым, вторая — отвергает его.</w:t>
      </w:r>
    </w:p>
    <w:p w:rsidR="008B4C36" w:rsidRPr="00254773" w:rsidRDefault="00254773">
      <w:pPr>
        <w:ind w:firstLine="900"/>
        <w:jc w:val="both"/>
        <w:rPr>
          <w:rFonts w:ascii="Cambria" w:hAnsi="Cambria"/>
        </w:rPr>
      </w:pPr>
      <w:r w:rsidRPr="00254773">
        <w:rPr>
          <w:rFonts w:ascii="Cambria" w:hAnsi="Cambria"/>
        </w:rPr>
        <w:t>Некоторые практические аспекты совершения Евхаристии в Католической Церкви. Материей Таинства Евхаристии в латинском обряде являются пресный пшеничный хлеб и виноградное вино, смешанное с небольшим количеством воды (ХВ 731; ККП 924, 926). Обычай совершения мессы на опресноках впервые фиксируется на Западе в начале IX века, а к XI веку он становится повсеместным. С XI века начинается постоянная полемика между Востоком и Западом об опресноках. Тем не менее и сегодня обычай совершения мессы на пресном хлебе остается в латинском обряде общераспространенным.</w:t>
      </w:r>
    </w:p>
    <w:p w:rsidR="008B4C36" w:rsidRPr="00254773" w:rsidRDefault="00254773">
      <w:pPr>
        <w:ind w:firstLine="900"/>
        <w:jc w:val="both"/>
        <w:rPr>
          <w:rFonts w:ascii="Cambria" w:hAnsi="Cambria"/>
        </w:rPr>
      </w:pPr>
      <w:r w:rsidRPr="00254773">
        <w:rPr>
          <w:rFonts w:ascii="Cambria" w:hAnsi="Cambria"/>
        </w:rPr>
        <w:t xml:space="preserve">Формой Таинства являются установительные слова Христа Спсителя («Примите, ядите, сие есть тело Мое» и «Пейте из неё все, ибо сие есть Кровь Моя Нового Завета, за многих проливаемая во оставление грехов», Мф 26, 26-28). Это учение было ясно сформулировано в документах Ферраро-Флорентийского Собора, а затем подтверждено Тридентским Собором. В Римский миссал 1570 года были включены специальные пояснительные статьи, также содержавшие это учение. В первой половине XVII века латинское </w:t>
      </w:r>
      <w:r w:rsidRPr="00254773">
        <w:rPr>
          <w:rFonts w:ascii="Cambria" w:hAnsi="Cambria"/>
        </w:rPr>
        <w:lastRenderedPageBreak/>
        <w:t>учение о времени пресуществления было заимствовано украинскими богословами. В частности оно вошло в Требник митрополита Петра Могилы. Во второй половине XVII века это учение распространилось и в Московской Руси. Лишь в 1690 году Московский Патриарх Иоаким созвал в Москве Собор, который анафематствовал «хлебопоклонную ересь» и осудил книги, содержавшие латинское учение о времени пресуществления Святых Даров (в том числе и Требник Петра Могилы). А в 1693 году в текст архиерейской присяги было внесено обязательное исповедание веры в то, что Святые Дары пресуществляются наитием Святаго Духа через молитву архиерея или священника: «Сотвори убо хлеб сей Честное Тело Христа Твоего» и т.д. Это учение Православная Церковь содержит и сегодня. Поклонение Святым Дарам на православной литургии совершается после эпиклезы (призывания Святаго Духа). В латинском же обряде поклонение совершается после произнесения священником установительных слов Христа Спасителя.</w:t>
      </w:r>
    </w:p>
    <w:p w:rsidR="008B4C36" w:rsidRPr="00254773" w:rsidRDefault="00254773">
      <w:pPr>
        <w:ind w:firstLine="900"/>
        <w:jc w:val="both"/>
        <w:rPr>
          <w:rFonts w:ascii="Cambria" w:hAnsi="Cambria"/>
        </w:rPr>
      </w:pPr>
      <w:r w:rsidRPr="00254773">
        <w:rPr>
          <w:rFonts w:ascii="Cambria" w:hAnsi="Cambria"/>
        </w:rPr>
        <w:t>Сегодня католическим священникам настоятельно рекомендуется ежедневное совершение Евхаристии (ККП 904). При этом без уважительной причины не дозволяется совершать мессу без участия в ней хотя бы одного верного (ККП 906). С разрешения правящего епископа (ординария) священник в случае наличия пастырской необходимости может совершать Евхаристию дважды в день или даже трижды (ККП 905). Мирянам также разрешается причащаться дважды в день (ККП 917). Кроме того разрешается причащать два раза в день тех, чья жизнь находится под угрозой (ККП 921).</w:t>
      </w:r>
    </w:p>
    <w:p w:rsidR="008B4C36" w:rsidRPr="00254773" w:rsidRDefault="00254773">
      <w:pPr>
        <w:ind w:firstLine="900"/>
        <w:jc w:val="both"/>
        <w:rPr>
          <w:rFonts w:ascii="Cambria" w:hAnsi="Cambria"/>
        </w:rPr>
      </w:pPr>
      <w:r w:rsidRPr="00254773">
        <w:rPr>
          <w:rFonts w:ascii="Cambria" w:hAnsi="Cambria"/>
        </w:rPr>
        <w:lastRenderedPageBreak/>
        <w:t>После Второго Ватиканского Собора разрешено совершение мессы не только по-латыни, но и на других языках. Главное, чтобы перевод мессы на тот или иной язык был утвержден соответствующей церковной властью (ККП 928).</w:t>
      </w:r>
    </w:p>
    <w:p w:rsidR="008B4C36" w:rsidRPr="00254773" w:rsidRDefault="00254773">
      <w:pPr>
        <w:ind w:firstLine="900"/>
        <w:jc w:val="both"/>
        <w:rPr>
          <w:rFonts w:ascii="Cambria" w:hAnsi="Cambria"/>
        </w:rPr>
      </w:pPr>
      <w:r w:rsidRPr="00254773">
        <w:rPr>
          <w:rFonts w:ascii="Cambria" w:hAnsi="Cambria"/>
        </w:rPr>
        <w:t>Тому, кто намеревается причаститься, следует «хотя бы в течение часа перед священным Причастием воздерживаться от какой бы то ни было пищи и питья за исключением лишь воды и лекарств». Однако в том случае, если священник совершает мессу два или три раза в день, он может принимать пищу перед вторым и третьим служением, даже если между ними не прошло одного часа. Необходимость соблюдения евхаристического поста также отменяется для лиц пожилого возраста и страдающих какой-либо болезнью (ККП 919).</w:t>
      </w:r>
    </w:p>
    <w:p w:rsidR="008B4C36" w:rsidRPr="00254773" w:rsidRDefault="00254773">
      <w:pPr>
        <w:ind w:firstLine="900"/>
        <w:jc w:val="both"/>
        <w:rPr>
          <w:rFonts w:ascii="Cambria" w:hAnsi="Cambria"/>
        </w:rPr>
      </w:pPr>
      <w:r w:rsidRPr="00254773">
        <w:rPr>
          <w:rFonts w:ascii="Cambria" w:hAnsi="Cambria"/>
        </w:rPr>
        <w:t xml:space="preserve">До причастия может быть допущен всякий крещенный, достигший «способности ко здравому суждению». Дети допускаются ко причащению только тогда, когда они в меру своих способностей «постигли тайну Христа» и могут «с верою и благоговением вкусить Тела Христова». В случае смертной опасности детям разрешается преподать Евхаристию, если они «способны отличить Тело Христово от обычного хлеба и могут с благоговением принять Причастие» (ККП 913). Дети, не достигшие способности ко здравому суждению, до Причастия не допускаются. </w:t>
      </w:r>
    </w:p>
    <w:p w:rsidR="008B4C36" w:rsidRPr="00254773" w:rsidRDefault="00254773">
      <w:pPr>
        <w:ind w:firstLine="900"/>
        <w:jc w:val="both"/>
        <w:rPr>
          <w:rFonts w:ascii="Cambria" w:hAnsi="Cambria"/>
        </w:rPr>
      </w:pPr>
      <w:r w:rsidRPr="00254773">
        <w:rPr>
          <w:rFonts w:ascii="Cambria" w:hAnsi="Cambria"/>
        </w:rPr>
        <w:t>Тому, кто сознаёт за собою тяжкий грех, без предварительной исповеди не разрешается ни совершать Мессу, ни причащаться. В случае же, если священник, осознает за собой тяжкий грех, но не имеет возможности поисповедоваться перед совершением мессы, он может совершить службу, но затем он должен приступить к исповеди при первой же возможности (ККП 916).</w:t>
      </w:r>
    </w:p>
    <w:p w:rsidR="008B4C36" w:rsidRPr="00254773" w:rsidRDefault="00254773">
      <w:pPr>
        <w:ind w:firstLine="900"/>
        <w:jc w:val="both"/>
        <w:rPr>
          <w:rFonts w:ascii="Cambria" w:hAnsi="Cambria"/>
        </w:rPr>
      </w:pPr>
      <w:r w:rsidRPr="00254773">
        <w:rPr>
          <w:rFonts w:ascii="Cambria" w:hAnsi="Cambria"/>
        </w:rPr>
        <w:lastRenderedPageBreak/>
        <w:t>Всякий верный католик по достижении сознательного возраста должен причащаться не реже одного раза в год. Если к тому нет препятствий, это предписание должно исполняться в Пасхальное время (ККП 920).</w:t>
      </w:r>
    </w:p>
    <w:p w:rsidR="008B4C36" w:rsidRPr="00254773" w:rsidRDefault="00254773">
      <w:pPr>
        <w:ind w:firstLine="900"/>
        <w:jc w:val="both"/>
        <w:rPr>
          <w:rFonts w:ascii="Cambria" w:hAnsi="Cambria"/>
        </w:rPr>
      </w:pPr>
      <w:r w:rsidRPr="00254773">
        <w:rPr>
          <w:rFonts w:ascii="Cambria" w:hAnsi="Cambria"/>
        </w:rPr>
        <w:t>Современный Кодекс канонического права позволяет преподавать верным причастие как под видом хлеба, так и под обоими видами, а в случае необходимости — также и только под видом вина (ККП 925). Все же общераспространенным в латинском обряде остается причастие под одним видом (под видом хлеба).</w:t>
      </w:r>
    </w:p>
    <w:p w:rsidR="008B4C36" w:rsidRPr="00254773" w:rsidRDefault="00254773">
      <w:pPr>
        <w:ind w:firstLine="900"/>
        <w:jc w:val="both"/>
        <w:rPr>
          <w:rFonts w:ascii="Cambria" w:hAnsi="Cambria"/>
        </w:rPr>
      </w:pPr>
      <w:r w:rsidRPr="00254773">
        <w:rPr>
          <w:rFonts w:ascii="Cambria" w:hAnsi="Cambria"/>
        </w:rPr>
        <w:t>Особенностью Католической Церкви является также наличие внебогослужебных форм почитания Святых Даров. Как на Востоке, так и на Западе еще в раннехристианскую эпоху сформировался обычай хранения Святых Даров для причащения больных и для преподания последнего напутствия умирающим. На Западе к XIII веку сложилась также традиция хранения Святых Даров для особого поклонения. В латинском обряде был введен праздник Тела Христова (позднее — Тела и Крови Христа). В XIV-XV вв. получили широкое распространение процессии со Святыми Дарами, выставление Святых Даров для поклонения в храме даже в те дни, когда месса не совершалась. В ХХ веке оформилась традиция строительства специальных часовен постоянного поклонения Святым Дарам.</w:t>
      </w:r>
    </w:p>
    <w:p w:rsidR="008B4C36" w:rsidRPr="00254773" w:rsidRDefault="00254773">
      <w:pPr>
        <w:ind w:firstLine="900"/>
        <w:jc w:val="both"/>
        <w:rPr>
          <w:rFonts w:ascii="Cambria" w:hAnsi="Cambria"/>
        </w:rPr>
      </w:pPr>
      <w:r w:rsidRPr="00254773">
        <w:rPr>
          <w:rFonts w:ascii="Cambria" w:hAnsi="Cambria"/>
        </w:rPr>
        <w:t xml:space="preserve">После II Ватиканского Собора произошло определенное смещение акцентов в католическом религиозном сознании с внебогослужебного поклонения Святым Дарам к полноценному сознательному участию в литургии. Хотя почитание Евхаристии вне мессы сохраняется, все же Католическая Церковь указывает </w:t>
      </w:r>
      <w:r w:rsidRPr="00254773">
        <w:rPr>
          <w:rFonts w:ascii="Cambria" w:hAnsi="Cambria"/>
        </w:rPr>
        <w:lastRenderedPageBreak/>
        <w:t>ныне своим верным, что центральное место следует отдавать участию в самой мессе.</w:t>
      </w:r>
    </w:p>
    <w:p w:rsidR="008B4C36" w:rsidRPr="00254773" w:rsidRDefault="00254773">
      <w:pPr>
        <w:ind w:firstLine="900"/>
        <w:jc w:val="both"/>
        <w:rPr>
          <w:rFonts w:ascii="Cambria" w:hAnsi="Cambria"/>
        </w:rPr>
      </w:pPr>
      <w:r w:rsidRPr="00254773">
        <w:rPr>
          <w:rFonts w:ascii="Cambria" w:hAnsi="Cambria"/>
        </w:rPr>
        <w:t>С 80-х годов XIX века в Католической Церкви регулярно проводятся Евхаристические конгрессы, ставшие еще одной формой Евхаристического культа. Программа таких конгрессов обязательно включает в себя торжественное совершение Евхаристии, поклонение Святым Дарам, лекции, семинары и дискуссии. В современной практике Евхаристические конгрессы проводятся один раз в четыре-пять лет. Кроме общецерковных конгрессов, организуются также и национальные Евхаристические конгрессы.</w:t>
      </w:r>
    </w:p>
    <w:p w:rsidR="008B4C36" w:rsidRPr="00254773" w:rsidRDefault="00254773">
      <w:pPr>
        <w:ind w:firstLine="900"/>
        <w:jc w:val="both"/>
        <w:rPr>
          <w:rFonts w:ascii="Cambria" w:hAnsi="Cambria"/>
        </w:rPr>
      </w:pPr>
      <w:r w:rsidRPr="00254773">
        <w:rPr>
          <w:rFonts w:ascii="Cambria" w:hAnsi="Cambria"/>
        </w:rPr>
        <w:t>С точки зрения Православной Церкви нет догматических возражений против поклонения Святым Дарам вне литургии. Как Православная, так и Католическая Церкви учат, что освященные Святые Дары остаются таковыми и после завершения богослужения. Однако Евхаристического культа подобного католическому на Востоке никогда не существовало. Восточная традиция не знает использования Святых Даров в каких-либо иных целях, кроме Причащения.</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 xml:space="preserve">Арранц М. </w:t>
      </w:r>
      <w:r w:rsidRPr="00254773">
        <w:rPr>
          <w:rFonts w:ascii="Cambria" w:hAnsi="Cambria"/>
        </w:rPr>
        <w:t>Евхаристия Востока и Запада. Рим, 1996.</w:t>
      </w:r>
    </w:p>
    <w:p w:rsidR="008B4C36" w:rsidRPr="00254773" w:rsidRDefault="00254773">
      <w:pPr>
        <w:jc w:val="both"/>
        <w:rPr>
          <w:rFonts w:ascii="Cambria" w:hAnsi="Cambria"/>
        </w:rPr>
      </w:pPr>
      <w:r w:rsidRPr="00254773">
        <w:rPr>
          <w:rFonts w:ascii="Cambria" w:hAnsi="Cambria"/>
          <w:i/>
          <w:iCs/>
        </w:rPr>
        <w:t xml:space="preserve">Бернацкий М. М. </w:t>
      </w:r>
      <w:r w:rsidRPr="00254773">
        <w:rPr>
          <w:rFonts w:ascii="Cambria" w:hAnsi="Cambria"/>
        </w:rPr>
        <w:t>Константинопольский Собор 1691 г. и его рецепция в Русской Православной Церкви: К вопросу о каноническом статусе термина «пресуществление» // Богословские труды. Сб. 41. М., 2007. С. 133-145.</w:t>
      </w:r>
    </w:p>
    <w:p w:rsidR="008B4C36" w:rsidRPr="00254773" w:rsidRDefault="00254773">
      <w:pPr>
        <w:jc w:val="both"/>
        <w:rPr>
          <w:rFonts w:ascii="Cambria" w:hAnsi="Cambria"/>
        </w:rPr>
      </w:pPr>
      <w:r w:rsidRPr="00254773">
        <w:rPr>
          <w:rFonts w:ascii="Cambria" w:hAnsi="Cambria"/>
          <w:i/>
          <w:iCs/>
        </w:rPr>
        <w:t>Кунцлер М</w:t>
      </w:r>
      <w:r w:rsidRPr="00254773">
        <w:rPr>
          <w:rFonts w:ascii="Cambria" w:hAnsi="Cambria"/>
        </w:rPr>
        <w:t>. Литургия Церкви. Том II. М., 2001.</w:t>
      </w:r>
    </w:p>
    <w:p w:rsidR="008B4C36" w:rsidRPr="00254773" w:rsidRDefault="00254773">
      <w:pPr>
        <w:jc w:val="both"/>
        <w:rPr>
          <w:rFonts w:ascii="Cambria" w:hAnsi="Cambria"/>
        </w:rPr>
      </w:pPr>
      <w:r w:rsidRPr="00254773">
        <w:rPr>
          <w:rFonts w:ascii="Cambria" w:hAnsi="Cambria"/>
          <w:i/>
          <w:iCs/>
        </w:rPr>
        <w:lastRenderedPageBreak/>
        <w:t>Малицкий Н. В.</w:t>
      </w:r>
      <w:r w:rsidRPr="00254773">
        <w:rPr>
          <w:rFonts w:ascii="Cambria" w:hAnsi="Cambria"/>
        </w:rPr>
        <w:t xml:space="preserve"> Евхаристический спор на Западе в IX в. Сергиев Посад, 1917. 2 т.</w:t>
      </w:r>
    </w:p>
    <w:p w:rsidR="008B4C36" w:rsidRPr="00254773" w:rsidRDefault="00254773">
      <w:pPr>
        <w:jc w:val="both"/>
        <w:rPr>
          <w:rFonts w:ascii="Cambria" w:hAnsi="Cambria"/>
        </w:rPr>
      </w:pPr>
      <w:r w:rsidRPr="00254773">
        <w:rPr>
          <w:rFonts w:ascii="Cambria" w:hAnsi="Cambria"/>
        </w:rPr>
        <w:t xml:space="preserve">Православное учение о церковных Таинствах: Материалы V Международной богословской конференции Русской Православной Церкви, 13-16 ноября 2007 года. Том 1. М., 2008. </w:t>
      </w:r>
    </w:p>
    <w:p w:rsidR="008B4C36" w:rsidRPr="00254773" w:rsidRDefault="008B4C36">
      <w:pPr>
        <w:jc w:val="both"/>
        <w:rPr>
          <w:rFonts w:ascii="Cambria" w:hAnsi="Cambria"/>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2.8. Современное положение Римско-Католической Церкви</w:t>
      </w:r>
    </w:p>
    <w:p w:rsidR="008B4C36" w:rsidRPr="00254773" w:rsidRDefault="008B4C36">
      <w:pPr>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Статистические данные. Все население земного шара по состоянию на 2004 год составляло 6 388 500 000 человек. Из них христиан около 2 млрд., мусульман – 1 млрд.180 млн., индуистов – порядка 888 млн., буддистов – 354 млн., приверженцев конфуцианства – 233 млн., иудеев – 14,5 млн., традиционное язычество – 130 млн. (более всего в Африке, Полинезии, Азии). Из 2 млрд. христиан католиками являются 1 098 366 000 человек. Из них около 14 млн. принадлежат к различным восточным обрядам. Таким образом, католики составляют 17,2 % населения Земли и 52 % от общего числа христиан. Для сравнения можно отметить, что количество православных христиан в современном мире оценивается примерно в 150 млн. человек. К Древним Восточным Церквам принадлежат около 45 млн. человек. Лютеран в мире по разным оценкам от 60 до 80 млн., кальвинистов (или реформатов) около 75 млн., англикан (членов Англиканского содружества) около 70 млн. (из них около 26 млн. — в Великобритании). </w:t>
      </w:r>
    </w:p>
    <w:p w:rsidR="008B4C36" w:rsidRPr="00254773" w:rsidRDefault="00254773">
      <w:pPr>
        <w:ind w:firstLine="900"/>
        <w:jc w:val="both"/>
        <w:rPr>
          <w:rFonts w:ascii="Cambria" w:hAnsi="Cambria"/>
        </w:rPr>
      </w:pPr>
      <w:r w:rsidRPr="00254773">
        <w:rPr>
          <w:rFonts w:ascii="Cambria" w:hAnsi="Cambria"/>
        </w:rPr>
        <w:t xml:space="preserve">Таким образом, сегодня Римско-католическая Церковь — это самая большая из христианских конфессий. Католицизм распространен, прежде всего, в странах Западной, Южной и </w:t>
      </w:r>
      <w:r w:rsidRPr="00254773">
        <w:rPr>
          <w:rFonts w:ascii="Cambria" w:hAnsi="Cambria"/>
        </w:rPr>
        <w:lastRenderedPageBreak/>
        <w:t xml:space="preserve">Центральной Европы, а также в странах Южной и Центральной Америки (в силу того, что колонизация их осуществлялась в свое время испанцами и португальцами). Много католиков также проживает в Северной Америке, в США, особенно в Южных штатах, которые тоже были исторически связаны с Испанией, и в восточных штатах. Распространен католицизм в Юго-Восточной Азии, на Филиппинах. </w:t>
      </w:r>
    </w:p>
    <w:p w:rsidR="008B4C36" w:rsidRPr="00254773" w:rsidRDefault="00254773">
      <w:pPr>
        <w:ind w:firstLine="900"/>
        <w:jc w:val="both"/>
        <w:rPr>
          <w:rFonts w:ascii="Cambria" w:hAnsi="Cambria"/>
        </w:rPr>
      </w:pPr>
      <w:r w:rsidRPr="00254773">
        <w:rPr>
          <w:rFonts w:ascii="Cambria" w:hAnsi="Cambria"/>
        </w:rPr>
        <w:t xml:space="preserve">Папа как глава Католической Церкви. Во главе Католической Церкви стоит папа Римский. В настоящее время его полный титул звучит следующим образом: </w:t>
      </w:r>
    </w:p>
    <w:p w:rsidR="008B4C36" w:rsidRPr="00254773" w:rsidRDefault="008B4C36">
      <w:pPr>
        <w:ind w:firstLine="900"/>
        <w:jc w:val="both"/>
        <w:rPr>
          <w:rFonts w:ascii="Cambria" w:hAnsi="Cambria"/>
        </w:rPr>
      </w:pPr>
    </w:p>
    <w:p w:rsidR="008B4C36" w:rsidRPr="00254773" w:rsidRDefault="00254773">
      <w:pPr>
        <w:ind w:firstLine="900"/>
        <w:jc w:val="center"/>
        <w:rPr>
          <w:rFonts w:ascii="Cambria" w:hAnsi="Cambria"/>
          <w:i/>
          <w:iCs/>
        </w:rPr>
      </w:pPr>
      <w:r w:rsidRPr="00254773">
        <w:rPr>
          <w:rFonts w:ascii="Cambria" w:hAnsi="Cambria"/>
          <w:i/>
          <w:iCs/>
        </w:rPr>
        <w:t>Епископ  Рима,</w:t>
      </w:r>
    </w:p>
    <w:p w:rsidR="008B4C36" w:rsidRPr="00254773" w:rsidRDefault="00254773">
      <w:pPr>
        <w:ind w:firstLine="900"/>
        <w:jc w:val="center"/>
        <w:rPr>
          <w:rFonts w:ascii="Cambria" w:hAnsi="Cambria"/>
          <w:i/>
          <w:iCs/>
        </w:rPr>
      </w:pPr>
      <w:r w:rsidRPr="00254773">
        <w:rPr>
          <w:rFonts w:ascii="Cambria" w:hAnsi="Cambria"/>
          <w:i/>
          <w:iCs/>
        </w:rPr>
        <w:t>викарий  Христа,</w:t>
      </w:r>
    </w:p>
    <w:p w:rsidR="008B4C36" w:rsidRPr="00254773" w:rsidRDefault="00254773">
      <w:pPr>
        <w:ind w:firstLine="900"/>
        <w:jc w:val="center"/>
        <w:rPr>
          <w:rFonts w:ascii="Cambria" w:hAnsi="Cambria"/>
          <w:i/>
          <w:iCs/>
        </w:rPr>
      </w:pPr>
      <w:r w:rsidRPr="00254773">
        <w:rPr>
          <w:rFonts w:ascii="Cambria" w:hAnsi="Cambria"/>
          <w:i/>
          <w:iCs/>
        </w:rPr>
        <w:t>преемник первейшего князя Апостолов,</w:t>
      </w:r>
    </w:p>
    <w:p w:rsidR="008B4C36" w:rsidRPr="00254773" w:rsidRDefault="00254773">
      <w:pPr>
        <w:ind w:firstLine="900"/>
        <w:jc w:val="center"/>
        <w:rPr>
          <w:rFonts w:ascii="Cambria" w:hAnsi="Cambria"/>
          <w:i/>
          <w:iCs/>
        </w:rPr>
      </w:pPr>
      <w:r w:rsidRPr="00254773">
        <w:rPr>
          <w:rFonts w:ascii="Cambria" w:hAnsi="Cambria"/>
          <w:i/>
          <w:iCs/>
        </w:rPr>
        <w:t>верховный первосвященник  Вселенской  Церкви,</w:t>
      </w:r>
    </w:p>
    <w:p w:rsidR="008B4C36" w:rsidRPr="00254773" w:rsidRDefault="00254773">
      <w:pPr>
        <w:ind w:firstLine="900"/>
        <w:jc w:val="center"/>
        <w:rPr>
          <w:rFonts w:ascii="Cambria" w:hAnsi="Cambria"/>
          <w:i/>
          <w:iCs/>
        </w:rPr>
      </w:pPr>
      <w:r w:rsidRPr="00254773">
        <w:rPr>
          <w:rFonts w:ascii="Cambria" w:hAnsi="Cambria"/>
          <w:i/>
          <w:iCs/>
        </w:rPr>
        <w:t>примас Италии,</w:t>
      </w:r>
    </w:p>
    <w:p w:rsidR="008B4C36" w:rsidRPr="00254773" w:rsidRDefault="00254773">
      <w:pPr>
        <w:ind w:firstLine="900"/>
        <w:jc w:val="center"/>
        <w:rPr>
          <w:rFonts w:ascii="Cambria" w:hAnsi="Cambria"/>
          <w:i/>
          <w:iCs/>
        </w:rPr>
      </w:pPr>
      <w:r w:rsidRPr="00254773">
        <w:rPr>
          <w:rFonts w:ascii="Cambria" w:hAnsi="Cambria"/>
          <w:i/>
          <w:iCs/>
        </w:rPr>
        <w:t>архиепископ и митрополит провинции Романья,</w:t>
      </w:r>
    </w:p>
    <w:p w:rsidR="008B4C36" w:rsidRPr="00254773" w:rsidRDefault="00254773">
      <w:pPr>
        <w:ind w:firstLine="900"/>
        <w:jc w:val="center"/>
        <w:rPr>
          <w:rFonts w:ascii="Cambria" w:hAnsi="Cambria"/>
          <w:i/>
          <w:iCs/>
        </w:rPr>
      </w:pPr>
      <w:r w:rsidRPr="00254773">
        <w:rPr>
          <w:rFonts w:ascii="Cambria" w:hAnsi="Cambria"/>
          <w:i/>
          <w:iCs/>
        </w:rPr>
        <w:t>правитель суверенного государства града Ватикан,</w:t>
      </w:r>
    </w:p>
    <w:p w:rsidR="008B4C36" w:rsidRPr="00254773" w:rsidRDefault="00254773">
      <w:pPr>
        <w:ind w:firstLine="900"/>
        <w:jc w:val="center"/>
        <w:rPr>
          <w:rFonts w:ascii="Cambria" w:hAnsi="Cambria"/>
          <w:i/>
          <w:iCs/>
        </w:rPr>
      </w:pPr>
      <w:r w:rsidRPr="00254773">
        <w:rPr>
          <w:rFonts w:ascii="Cambria" w:hAnsi="Cambria"/>
          <w:i/>
          <w:iCs/>
        </w:rPr>
        <w:t>раб рабов Божиих.</w:t>
      </w:r>
    </w:p>
    <w:p w:rsidR="008B4C36" w:rsidRPr="00254773" w:rsidRDefault="008B4C36">
      <w:pPr>
        <w:ind w:firstLine="900"/>
        <w:jc w:val="both"/>
        <w:rPr>
          <w:rFonts w:ascii="Cambria" w:hAnsi="Cambria"/>
          <w:i/>
          <w:iCs/>
        </w:rPr>
      </w:pPr>
    </w:p>
    <w:p w:rsidR="008B4C36" w:rsidRPr="00254773" w:rsidRDefault="00254773">
      <w:pPr>
        <w:ind w:firstLine="900"/>
        <w:jc w:val="both"/>
        <w:rPr>
          <w:rFonts w:ascii="Cambria" w:hAnsi="Cambria"/>
        </w:rPr>
      </w:pPr>
      <w:r w:rsidRPr="00254773">
        <w:rPr>
          <w:rFonts w:ascii="Cambria" w:hAnsi="Cambria"/>
        </w:rPr>
        <w:t>Папа является последней решающей инстанцией по всем вопросам, включая вопросы догматические и нравственные. Папа не может быть судим каким-либо органом, равно как никакой орган не может отменить решения папы. Канон 1404 Кодекса канонического права 1983 года гласит: «Первый Престол не подлежит ничьему суду». Также против решения или декрета Римского Понтифика нельзя подать ни апелляцию, ни обжалование.</w:t>
      </w:r>
    </w:p>
    <w:p w:rsidR="008B4C36" w:rsidRPr="00254773" w:rsidRDefault="00254773">
      <w:pPr>
        <w:ind w:firstLine="900"/>
        <w:jc w:val="both"/>
        <w:rPr>
          <w:rFonts w:ascii="Cambria" w:hAnsi="Cambria"/>
        </w:rPr>
      </w:pPr>
      <w:r w:rsidRPr="00254773">
        <w:rPr>
          <w:rFonts w:ascii="Cambria" w:hAnsi="Cambria"/>
        </w:rPr>
        <w:lastRenderedPageBreak/>
        <w:t xml:space="preserve">Папе принадлежит власть созывать Вселенские Соборы. Собор, созванный без согласия Папы, считается незаконным. Также не имеют силы те постановления Вселенских Соборов Католической Церкви, которые не подтверждены Папой. </w:t>
      </w:r>
    </w:p>
    <w:p w:rsidR="008B4C36" w:rsidRPr="00254773" w:rsidRDefault="00254773">
      <w:pPr>
        <w:ind w:firstLine="900"/>
        <w:jc w:val="both"/>
        <w:rPr>
          <w:rFonts w:ascii="Cambria" w:hAnsi="Cambria"/>
        </w:rPr>
      </w:pPr>
      <w:r w:rsidRPr="00254773">
        <w:rPr>
          <w:rFonts w:ascii="Cambria" w:hAnsi="Cambria"/>
        </w:rPr>
        <w:t>Атрибуты папской власти. На безымянном пальце папа носит «перстень рыбака», изображающий закидывающего сети апостола Петра. Перстни носят и прочие католические епископы, но без изображения апостола Петра. Еще один атрибут Папы — жезл (pastoral), имеющий завершение в виде креста (у других католических епископов жезл загнут в виде спирали). Повседневной формой одежды Папы является белая сутана с капюшоном и наплечником. При совершении мессы на Папу надевается накидка (фонона) из белого шелка с красными и золотыми полосами по вертикали. Поверх нее возлагается паллиум (аналог омофора, который используется в епископском облачении Православных Церквей). При торжественных церемониях употребляется переносной трон, правда, редко (несколько раз в год).</w:t>
      </w:r>
    </w:p>
    <w:p w:rsidR="008B4C36" w:rsidRPr="00254773" w:rsidRDefault="00254773">
      <w:pPr>
        <w:ind w:firstLine="900"/>
        <w:jc w:val="both"/>
        <w:rPr>
          <w:rFonts w:ascii="Cambria" w:hAnsi="Cambria"/>
        </w:rPr>
      </w:pPr>
      <w:r w:rsidRPr="00254773">
        <w:rPr>
          <w:rFonts w:ascii="Cambria" w:hAnsi="Cambria"/>
        </w:rPr>
        <w:t>На макушке папа носит белую шапочку (golero), прикрывающую тонзуру. Во время прогулки Папа может одевать широкополую шляпу. На груди у папы 4-х конечный наперсный крест.</w:t>
      </w:r>
    </w:p>
    <w:p w:rsidR="008B4C36" w:rsidRPr="00254773" w:rsidRDefault="00254773">
      <w:pPr>
        <w:ind w:firstLine="900"/>
        <w:jc w:val="both"/>
        <w:rPr>
          <w:rFonts w:ascii="Cambria" w:hAnsi="Cambria"/>
        </w:rPr>
      </w:pPr>
      <w:r w:rsidRPr="00254773">
        <w:rPr>
          <w:rFonts w:ascii="Cambria" w:hAnsi="Cambria"/>
        </w:rPr>
        <w:t xml:space="preserve">В Католической Церкви особый статус имеют пять римских храмов, именуемых </w:t>
      </w:r>
      <w:r w:rsidRPr="00254773">
        <w:rPr>
          <w:rFonts w:ascii="Cambria" w:hAnsi="Cambria"/>
          <w:i/>
          <w:iCs/>
        </w:rPr>
        <w:t>Папскими базиликами</w:t>
      </w:r>
      <w:r w:rsidRPr="00254773">
        <w:rPr>
          <w:rFonts w:ascii="Cambria" w:hAnsi="Cambria"/>
        </w:rPr>
        <w:t xml:space="preserve">. Это: Латеранская базилика Святого Иоанна Крестителя, собор Святого Петра, Базилика Святого Апостола Павла вне стен («фуори ле мура»), Базилика Санта Мария Маджоре (Santa Maria Maggiore), Базилика Святого Лаврентия. Это древнейшие храмы, в которых хранятся </w:t>
      </w:r>
      <w:r w:rsidRPr="00254773">
        <w:rPr>
          <w:rFonts w:ascii="Cambria" w:hAnsi="Cambria"/>
        </w:rPr>
        <w:lastRenderedPageBreak/>
        <w:t>величайшие святыни христианского мира. В этих храмах есть папский алтарь, в котором никто не имеет права служить без разрешения папы, и папский трон. Посещение этих базилик считается средством получения особых индульгенций.</w:t>
      </w:r>
    </w:p>
    <w:p w:rsidR="008B4C36" w:rsidRPr="00254773" w:rsidRDefault="00254773">
      <w:pPr>
        <w:ind w:firstLine="900"/>
        <w:jc w:val="both"/>
        <w:rPr>
          <w:rFonts w:ascii="Cambria" w:hAnsi="Cambria"/>
        </w:rPr>
      </w:pPr>
      <w:r w:rsidRPr="00254773">
        <w:rPr>
          <w:rFonts w:ascii="Cambria" w:hAnsi="Cambria"/>
        </w:rPr>
        <w:t>Кафедральным собором папы является Латеранская базилика Святого Иоанна Крестителя. Резиденцией папы служит Ватикан с грандиозным храмом (базиликой) Святого Апостола Петра. Свой современный вид Ватикан приобрел в XVI-XVIII вв. Собор Святого Петра строился с начала XVI в. до начала XVII в. В России копией этого собора является Казанский собор Санкт-Петербурга. Город Рим стоит на семи холмах. Один из холмов называется Ватиканским. Исторически там жили аристократы. По преданию на месте Ватиканской базилики погребен святой апостол Петр. Мощи святого апостола Павла находятся там же под спудом.</w:t>
      </w:r>
    </w:p>
    <w:p w:rsidR="008B4C36" w:rsidRPr="00254773" w:rsidRDefault="00254773">
      <w:pPr>
        <w:ind w:firstLine="900"/>
        <w:jc w:val="both"/>
        <w:rPr>
          <w:rFonts w:ascii="Cambria" w:hAnsi="Cambria"/>
        </w:rPr>
      </w:pPr>
      <w:r w:rsidRPr="00254773">
        <w:rPr>
          <w:rFonts w:ascii="Cambria" w:hAnsi="Cambria"/>
        </w:rPr>
        <w:t xml:space="preserve">Порядок избрания Римских пап. Избирают Римского папу кардиналы, то есть высший слой духовенства Римско-католической церкви (о кардиналах см. ниже). По состоянию на 31 декабря 2007 год кардиналов было 199 человек. Они избирают папу на особом заседании, которое называется </w:t>
      </w:r>
      <w:r w:rsidRPr="00254773">
        <w:rPr>
          <w:rFonts w:ascii="Cambria" w:hAnsi="Cambria"/>
          <w:i/>
          <w:iCs/>
        </w:rPr>
        <w:t>конклав</w:t>
      </w:r>
      <w:r w:rsidRPr="00254773">
        <w:rPr>
          <w:rFonts w:ascii="Cambria" w:hAnsi="Cambria"/>
        </w:rPr>
        <w:t xml:space="preserve">. </w:t>
      </w:r>
    </w:p>
    <w:p w:rsidR="008B4C36" w:rsidRPr="00254773" w:rsidRDefault="00254773">
      <w:pPr>
        <w:ind w:firstLine="900"/>
        <w:jc w:val="both"/>
        <w:rPr>
          <w:rFonts w:ascii="Cambria" w:hAnsi="Cambria"/>
        </w:rPr>
      </w:pPr>
      <w:r w:rsidRPr="00254773">
        <w:rPr>
          <w:rFonts w:ascii="Cambria" w:hAnsi="Cambria"/>
        </w:rPr>
        <w:t xml:space="preserve">Слово </w:t>
      </w:r>
      <w:r w:rsidRPr="00254773">
        <w:rPr>
          <w:rFonts w:ascii="Cambria" w:hAnsi="Cambria"/>
          <w:i/>
          <w:iCs/>
        </w:rPr>
        <w:t>конклав</w:t>
      </w:r>
      <w:r w:rsidRPr="00254773">
        <w:rPr>
          <w:rFonts w:ascii="Cambria" w:hAnsi="Cambria"/>
        </w:rPr>
        <w:t xml:space="preserve"> происходит от латинского словосочетания </w:t>
      </w:r>
      <w:r w:rsidRPr="00254773">
        <w:rPr>
          <w:rFonts w:ascii="Cambria" w:hAnsi="Cambria"/>
          <w:i/>
          <w:iCs/>
        </w:rPr>
        <w:t>cum clave</w:t>
      </w:r>
      <w:r w:rsidRPr="00254773">
        <w:rPr>
          <w:rFonts w:ascii="Cambria" w:hAnsi="Cambria"/>
        </w:rPr>
        <w:t xml:space="preserve">, что дословно означает «под ключом». Название это указывает на тот факт, что на время работы конклава кардиналы полностью изолируются от внешнего мира. Порядок проведения конклава окончательно был установлен в 1274 году папой Григорием Х. С тех пор в процедуру проведения конклава вносились лишь незначительные изменения. </w:t>
      </w:r>
    </w:p>
    <w:p w:rsidR="008B4C36" w:rsidRPr="00254773" w:rsidRDefault="00254773">
      <w:pPr>
        <w:ind w:firstLine="900"/>
        <w:jc w:val="both"/>
        <w:rPr>
          <w:rFonts w:ascii="Cambria" w:hAnsi="Cambria"/>
        </w:rPr>
      </w:pPr>
      <w:r w:rsidRPr="00254773">
        <w:rPr>
          <w:rFonts w:ascii="Cambria" w:hAnsi="Cambria"/>
        </w:rPr>
        <w:t xml:space="preserve">В конклаве участвуют кардиналы не старше 80 лет. Хотя теоретически папой может быть избран любой католик мужского </w:t>
      </w:r>
      <w:r w:rsidRPr="00254773">
        <w:rPr>
          <w:rFonts w:ascii="Cambria" w:hAnsi="Cambria"/>
        </w:rPr>
        <w:lastRenderedPageBreak/>
        <w:t>пола, который в состоянии принять избрание, все же с XIV века реально папы избирались лишь из числа кардиналов.</w:t>
      </w:r>
    </w:p>
    <w:p w:rsidR="008B4C36" w:rsidRPr="00254773" w:rsidRDefault="00254773">
      <w:pPr>
        <w:ind w:firstLine="900"/>
        <w:jc w:val="both"/>
        <w:rPr>
          <w:rFonts w:ascii="Cambria" w:hAnsi="Cambria"/>
        </w:rPr>
      </w:pPr>
      <w:r w:rsidRPr="00254773">
        <w:rPr>
          <w:rFonts w:ascii="Cambria" w:hAnsi="Cambria"/>
        </w:rPr>
        <w:t xml:space="preserve">Конклав проводится на территории Ватикана. Связь кардиналов с внешним миром на время работы конклава строго запрещена. Также участники конклава не имеют права разглашать, что происходило на конклаве. Выйти за пределы Ватикана во время работы конклава кардинал может лишь по причине, которую признают уважительной большинство участников конклава. Кардиналам во время конклава прислуживают </w:t>
      </w:r>
      <w:r w:rsidRPr="00254773">
        <w:rPr>
          <w:rFonts w:ascii="Cambria" w:hAnsi="Cambria"/>
          <w:i/>
          <w:iCs/>
        </w:rPr>
        <w:t>конклависты</w:t>
      </w:r>
      <w:r w:rsidRPr="00254773">
        <w:rPr>
          <w:rFonts w:ascii="Cambria" w:hAnsi="Cambria"/>
        </w:rPr>
        <w:t xml:space="preserve">, которые также дают обет молчания обо всем, что происходило на конклаве. Само голосование проводится в Сикстинской капелле. </w:t>
      </w:r>
    </w:p>
    <w:p w:rsidR="008B4C36" w:rsidRPr="00254773" w:rsidRDefault="00254773">
      <w:pPr>
        <w:ind w:firstLine="900"/>
        <w:jc w:val="both"/>
        <w:rPr>
          <w:rFonts w:ascii="Cambria" w:hAnsi="Cambria"/>
        </w:rPr>
      </w:pPr>
      <w:r w:rsidRPr="00254773">
        <w:rPr>
          <w:rFonts w:ascii="Cambria" w:hAnsi="Cambria"/>
        </w:rPr>
        <w:t>Тайное голосование проводится на конклаве два раза утром и два раза после обеда. Для избрания папой необходимо набрать 2/3 голосов присутствующих кардиналов. Избирательные бюллетени сжигаются после каждого тура в специальной печке, причем цвет дыма — белый или черный в зависимости от примеси соломы — извещает собравшихся перед собором о результатах голосования. Белый дым означает, что папа избран.</w:t>
      </w:r>
    </w:p>
    <w:p w:rsidR="008B4C36" w:rsidRPr="00254773" w:rsidRDefault="00254773">
      <w:pPr>
        <w:ind w:firstLine="900"/>
        <w:jc w:val="both"/>
        <w:rPr>
          <w:rFonts w:ascii="Cambria" w:hAnsi="Cambria"/>
        </w:rPr>
      </w:pPr>
      <w:r w:rsidRPr="00254773">
        <w:rPr>
          <w:rFonts w:ascii="Cambria" w:hAnsi="Cambria"/>
        </w:rPr>
        <w:t>После того, как кто-либо из кардиналов набирает необходимое количество голосов, глава коллегии кардиналов (старейший кардинал) спрашивает избранного, согласен ли он стать папой. Тот должен ответить или «да, хочу» или «нет, не хочу». Именно в момент произнесения согласия он получает полную и верховную власть в Римской Церкви. В том случае, если избранный не имеет епископского сана, он получает верховную власть после рукоположения во епископа (ККП 332).</w:t>
      </w:r>
    </w:p>
    <w:p w:rsidR="008B4C36" w:rsidRPr="00254773" w:rsidRDefault="00254773">
      <w:pPr>
        <w:ind w:firstLine="900"/>
        <w:jc w:val="both"/>
        <w:rPr>
          <w:rFonts w:ascii="Cambria" w:hAnsi="Cambria"/>
        </w:rPr>
      </w:pPr>
      <w:r w:rsidRPr="00254773">
        <w:rPr>
          <w:rFonts w:ascii="Cambria" w:hAnsi="Cambria"/>
        </w:rPr>
        <w:t xml:space="preserve">После того как избранный выражает согласие принять избрание, глава коллегии кардиналов спрашивает его, как он </w:t>
      </w:r>
      <w:r w:rsidRPr="00254773">
        <w:rPr>
          <w:rFonts w:ascii="Cambria" w:hAnsi="Cambria"/>
        </w:rPr>
        <w:lastRenderedPageBreak/>
        <w:t>отныне желает именоваться. После этого избранный называет имя, под которым он желает взойти на Папский престол. Первый случай перемены имени при восхождении на Римскую кафедру имел место в VI веке. Однако общепринятым этот обычай стал гораздо позднее. Последний случай, когда папа, взойдя на престол, пожелал сохранить свое прежнее имя, имел место в XVI веке. С тех пор все понтифики без исключения меняли имя после избрания. Порой это принятие нового имени имеет очевидный символический характер. Выбором имени папа может указывать на приоритеты своей церковной политики.</w:t>
      </w:r>
    </w:p>
    <w:p w:rsidR="008B4C36" w:rsidRPr="00254773" w:rsidRDefault="00254773">
      <w:pPr>
        <w:ind w:firstLine="900"/>
        <w:jc w:val="both"/>
        <w:rPr>
          <w:rFonts w:ascii="Cambria" w:hAnsi="Cambria"/>
        </w:rPr>
      </w:pPr>
      <w:r w:rsidRPr="00254773">
        <w:rPr>
          <w:rFonts w:ascii="Cambria" w:hAnsi="Cambria"/>
        </w:rPr>
        <w:t>После того, как избранный папа называет свое имя, происходит так называемое adoratio — поклонение кардиналов папе. Раньше этот обряд сопровождался целованием креста, который в виде застежки прикреплен к папской туфле. Ныне этот обычай отменен. Кардиналы лишь берут благословение у сидящего папы и целуют ему руку. Затем, облачившись в белую сутану (их заранее шьют в несколько разных размеров) папа обращается с приветствием к народу.</w:t>
      </w:r>
    </w:p>
    <w:p w:rsidR="008B4C36" w:rsidRPr="00254773" w:rsidRDefault="00254773">
      <w:pPr>
        <w:ind w:firstLine="900"/>
        <w:jc w:val="both"/>
        <w:rPr>
          <w:rFonts w:ascii="Cambria" w:hAnsi="Cambria"/>
        </w:rPr>
      </w:pPr>
      <w:r w:rsidRPr="00254773">
        <w:rPr>
          <w:rFonts w:ascii="Cambria" w:hAnsi="Cambria"/>
        </w:rPr>
        <w:t>Папа избирается пожизненно, и никакая церковная власть не может отрешить его от должности. Однако он может добровольно уйти на покой. В случае отречения Понтифика от престола он утрачивает свою харизму и становится рядовым членом коллегии кардиналов. В период, когда Папский престол вакантен, Церковь не владеет «властью ключей» и потому не может принять ни одного важного решения, кроме избрания нового папы.</w:t>
      </w:r>
    </w:p>
    <w:p w:rsidR="008B4C36" w:rsidRPr="00CC11E9" w:rsidRDefault="00254773">
      <w:pPr>
        <w:ind w:firstLine="900"/>
        <w:jc w:val="both"/>
        <w:rPr>
          <w:rFonts w:ascii="Cambria" w:hAnsi="Cambria"/>
        </w:rPr>
      </w:pPr>
      <w:r w:rsidRPr="00254773">
        <w:rPr>
          <w:rFonts w:ascii="Cambria" w:hAnsi="Cambria"/>
        </w:rPr>
        <w:t>Папы и антипапы. Согласно официальной статистике Католической Церкви за всю ее историю на Римский престол восходило 26</w:t>
      </w:r>
      <w:r w:rsidR="00CC11E9">
        <w:rPr>
          <w:rFonts w:ascii="Cambria" w:hAnsi="Cambria"/>
          <w:lang w:val="uk-UA"/>
        </w:rPr>
        <w:t>6</w:t>
      </w:r>
      <w:r w:rsidRPr="00254773">
        <w:rPr>
          <w:rFonts w:ascii="Cambria" w:hAnsi="Cambria"/>
        </w:rPr>
        <w:t xml:space="preserve"> законных пап. Из них около 200 были итальянцами, </w:t>
      </w:r>
      <w:r w:rsidRPr="00254773">
        <w:rPr>
          <w:rFonts w:ascii="Cambria" w:hAnsi="Cambria"/>
        </w:rPr>
        <w:lastRenderedPageBreak/>
        <w:t>а 50 — чужеземцами. Национальность остальных не установлена. Половину из пап, происходивших из Италии, составляли коренные римляне. Среди чужеземцев больше всего было греков и сирийцев; семь пап происходили из Франции, семь — из Германии, два — из Испании, один — из Португалии, один — из Африки, один — из Англии, один — из Голландии. Именно голландец Адриан VI (1522-1523) был последним папой неитальянцем до момента избрания (1978) поляка Иоанна Павла II</w:t>
      </w:r>
      <w:r w:rsidR="00CC11E9">
        <w:rPr>
          <w:rFonts w:ascii="Cambria" w:hAnsi="Cambria"/>
        </w:rPr>
        <w:t xml:space="preserve"> (Кароля Войтылы).</w:t>
      </w:r>
      <w:r w:rsidRPr="00254773">
        <w:rPr>
          <w:rFonts w:ascii="Cambria" w:hAnsi="Cambria"/>
        </w:rPr>
        <w:t xml:space="preserve"> Бенедикт XVI по национальности немец.</w:t>
      </w:r>
      <w:r w:rsidR="00CC11E9">
        <w:rPr>
          <w:rFonts w:ascii="Cambria" w:hAnsi="Cambria"/>
          <w:lang w:val="uk-UA"/>
        </w:rPr>
        <w:t xml:space="preserve"> </w:t>
      </w:r>
      <w:r w:rsidR="00CC11E9">
        <w:rPr>
          <w:rFonts w:ascii="Cambria" w:hAnsi="Cambria"/>
        </w:rPr>
        <w:t xml:space="preserve">Ныне папа Франциск по национальности аргентинец. </w:t>
      </w:r>
    </w:p>
    <w:p w:rsidR="008B4C36" w:rsidRPr="00254773" w:rsidRDefault="00254773">
      <w:pPr>
        <w:ind w:firstLine="900"/>
        <w:jc w:val="both"/>
        <w:rPr>
          <w:rFonts w:ascii="Cambria" w:hAnsi="Cambria"/>
        </w:rPr>
      </w:pPr>
      <w:r w:rsidRPr="00254773">
        <w:rPr>
          <w:rFonts w:ascii="Cambria" w:hAnsi="Cambria"/>
        </w:rPr>
        <w:t xml:space="preserve">В течение двухтысячелетней истории Римской Церкви неоднократно на Папский престол восходили лица, которые сегодня не признаются законными папами. Такие лица в современном каноническом праве Католической Церкви именуются </w:t>
      </w:r>
      <w:r w:rsidRPr="00254773">
        <w:rPr>
          <w:rFonts w:ascii="Cambria" w:hAnsi="Cambria"/>
          <w:i/>
          <w:iCs/>
        </w:rPr>
        <w:t>антипапами</w:t>
      </w:r>
      <w:r w:rsidRPr="00254773">
        <w:rPr>
          <w:rFonts w:ascii="Cambria" w:hAnsi="Cambria"/>
        </w:rPr>
        <w:t xml:space="preserve">. Однако поскольку современная процедура избрания пап окончательно сформировалась лишь к XIII веку, то является затруднительным установить точный список антипап для более раннего периода. Сам термин </w:t>
      </w:r>
      <w:r w:rsidRPr="00254773">
        <w:rPr>
          <w:rFonts w:ascii="Cambria" w:hAnsi="Cambria"/>
          <w:i/>
          <w:iCs/>
        </w:rPr>
        <w:t>антипапа</w:t>
      </w:r>
      <w:r w:rsidRPr="00254773">
        <w:rPr>
          <w:rFonts w:ascii="Cambria" w:hAnsi="Cambria"/>
        </w:rPr>
        <w:t xml:space="preserve"> вошел в употребление в XIV веке. До этого использовались названия «захватчик Апостольского Престола» (invasor Sedis Apostolicae), «отступник» (apostaticus), «лжепапа» (pseudopapa) и т.п. Современный официальный список антипап насчитывает 37 лиц.</w:t>
      </w:r>
    </w:p>
    <w:p w:rsidR="008B4C36" w:rsidRPr="00254773" w:rsidRDefault="00254773">
      <w:pPr>
        <w:ind w:firstLine="900"/>
        <w:jc w:val="both"/>
        <w:rPr>
          <w:rFonts w:ascii="Cambria" w:hAnsi="Cambria"/>
        </w:rPr>
      </w:pPr>
      <w:r w:rsidRPr="00254773">
        <w:rPr>
          <w:rFonts w:ascii="Cambria" w:hAnsi="Cambria"/>
        </w:rPr>
        <w:t xml:space="preserve">В настоящее время в Риме ежегодно издается каталог «Annuario pontificio», в котором публикуется официальный список римских пап, начиная с апостола Петра и до  современности. Здесь также содержится официальная статистика Римско-католической Церкви (полные списки кардиналов, патриархов, митрополитов, архиепископов и епископов, количество епархий и приходов, </w:t>
      </w:r>
      <w:r w:rsidRPr="00254773">
        <w:rPr>
          <w:rFonts w:ascii="Cambria" w:hAnsi="Cambria"/>
        </w:rPr>
        <w:lastRenderedPageBreak/>
        <w:t>сведения об учебных заведениях, монашеских орденах и т.д.) Также ежегодно в Ватикане издаются другие сборники, содержащие подробную статистику Католической Церкви (например, «Annuarium statisticum ecclesiae»).</w:t>
      </w:r>
    </w:p>
    <w:p w:rsidR="008B4C36" w:rsidRPr="00254773" w:rsidRDefault="00254773">
      <w:pPr>
        <w:ind w:firstLine="900"/>
        <w:jc w:val="both"/>
        <w:rPr>
          <w:rFonts w:ascii="Cambria" w:hAnsi="Cambria"/>
        </w:rPr>
      </w:pPr>
      <w:r w:rsidRPr="00254773">
        <w:rPr>
          <w:rFonts w:ascii="Cambria" w:hAnsi="Cambria"/>
        </w:rPr>
        <w:t xml:space="preserve">Папа Бенедикт XVI. Ныне главой Римско-католической Церкви является папа Бенедикт XVI. </w:t>
      </w:r>
    </w:p>
    <w:p w:rsidR="008B4C36" w:rsidRPr="00254773" w:rsidRDefault="00254773">
      <w:pPr>
        <w:ind w:firstLine="900"/>
        <w:jc w:val="both"/>
        <w:rPr>
          <w:rFonts w:ascii="Cambria" w:hAnsi="Cambria"/>
        </w:rPr>
      </w:pPr>
      <w:r w:rsidRPr="00254773">
        <w:rPr>
          <w:rFonts w:ascii="Cambria" w:hAnsi="Cambria"/>
        </w:rPr>
        <w:t>До избрания на Папский престол он носил имя Йозеф Алоиз Ратцингер. По национальности немец. Родился 16 апреля 1927 года в семье комиссара жандармерии. В возрасте десяти лет (по другим данным — в четырнадцать лет) вступил в ряды гитлерюгенда. В ходе второй мировой войны был призван в подразделение вспомогательного персонала противовоздушной обороны в Мюнхене. В боевых действиях не участвовал. При приближении американских войск дезертировал, вернулся домой, но вскоре был арестован. В лагере для военнопленных провёл лишь несколько месяцев.</w:t>
      </w:r>
    </w:p>
    <w:p w:rsidR="008B4C36" w:rsidRPr="00254773" w:rsidRDefault="00254773">
      <w:pPr>
        <w:ind w:firstLine="900"/>
        <w:jc w:val="both"/>
        <w:rPr>
          <w:rFonts w:ascii="Cambria" w:hAnsi="Cambria"/>
        </w:rPr>
      </w:pPr>
      <w:r w:rsidRPr="00254773">
        <w:rPr>
          <w:rFonts w:ascii="Cambria" w:hAnsi="Cambria"/>
        </w:rPr>
        <w:t xml:space="preserve">В 1946-1951 получил высшее образование (теология и философия) в Мюнхенском Университете. 29 июня 1951 года стал священником. В 1953 году защитил диссертацию по наследию блаженного Августина, стал одним из ведущих католических теологов Германии. С 1959 — преподаватель кафедры теологии Боннского университета. С 1966 — главный эксперт в области догматической теологии в университете Тюбинген. С 24 марта 1977 — архиепископ Мюнхена и Фрайзинга, с 27 июня того же года — кардинал. 25 ноября 1981 — возглавил Конгрегацию доктрины веры. Считался лидером консервативного крыла в Римской Церкви. На папский престол избран 19 апреля 2005 года. Принял имя Бенедикт XVI. Свободно говорит на немецком, итальянском, </w:t>
      </w:r>
      <w:r w:rsidRPr="00254773">
        <w:rPr>
          <w:rFonts w:ascii="Cambria" w:hAnsi="Cambria"/>
        </w:rPr>
        <w:lastRenderedPageBreak/>
        <w:t>латинском, английском и испанском языках и читает тексты на древнегреческом языке и иврите.</w:t>
      </w:r>
    </w:p>
    <w:p w:rsidR="008B4C36" w:rsidRPr="00254773" w:rsidRDefault="00254773">
      <w:pPr>
        <w:ind w:firstLine="900"/>
        <w:jc w:val="both"/>
        <w:rPr>
          <w:rFonts w:ascii="Cambria" w:hAnsi="Cambria"/>
        </w:rPr>
      </w:pPr>
      <w:r w:rsidRPr="00254773">
        <w:rPr>
          <w:rFonts w:ascii="Cambria" w:hAnsi="Cambria"/>
        </w:rPr>
        <w:t>Иерархическая структура Католической церкви вполне соответствует древней церковной традиции. В состав католического епископата входят патриархи, митрополиты, архиепископы и епископы. Особенностью иерархической структуры Католической Церкви является наличие титула кардинала, который не имеет аналогов в Православной Церкви.</w:t>
      </w:r>
    </w:p>
    <w:p w:rsidR="008B4C36" w:rsidRPr="00254773" w:rsidRDefault="00254773">
      <w:pPr>
        <w:ind w:firstLine="900"/>
        <w:jc w:val="both"/>
        <w:rPr>
          <w:rFonts w:ascii="Cambria" w:hAnsi="Cambria"/>
        </w:rPr>
      </w:pPr>
      <w:r w:rsidRPr="00254773">
        <w:rPr>
          <w:rFonts w:ascii="Cambria" w:hAnsi="Cambria"/>
          <w:i/>
          <w:iCs/>
        </w:rPr>
        <w:t>Кардинал</w:t>
      </w:r>
      <w:r w:rsidRPr="00254773">
        <w:rPr>
          <w:rFonts w:ascii="Cambria" w:hAnsi="Cambria"/>
        </w:rPr>
        <w:t xml:space="preserve"> (лат. </w:t>
      </w:r>
      <w:r w:rsidRPr="00254773">
        <w:rPr>
          <w:rFonts w:ascii="Cambria" w:hAnsi="Cambria"/>
          <w:i/>
          <w:iCs/>
        </w:rPr>
        <w:t>cardinalis</w:t>
      </w:r>
      <w:r w:rsidRPr="00254773">
        <w:rPr>
          <w:rFonts w:ascii="Cambria" w:hAnsi="Cambria"/>
        </w:rPr>
        <w:t xml:space="preserve"> — главный, основной) — это наиболее значимый в Католической Церкви титул после папы. В функции кардиналов входит, как мы уже знаем, избрание папы, а также помощь папе в руководстве Церковью. Кардиналы исполняют при папе совещательные функции. В древности кардиналами называли клириков (священников и диаконов) главных  Римских  соборов (базилик). Затем к кардиналам были причислены и епископы, занимавшие кафедры в пригородах Рима. С XII века в кардиналы стали также возводить клириков, живущих вне Рима. Эта традиция сохраняется и доныне. </w:t>
      </w:r>
    </w:p>
    <w:p w:rsidR="008B4C36" w:rsidRPr="00254773" w:rsidRDefault="00254773">
      <w:pPr>
        <w:ind w:firstLine="900"/>
        <w:jc w:val="both"/>
        <w:rPr>
          <w:rFonts w:ascii="Cambria" w:hAnsi="Cambria"/>
        </w:rPr>
      </w:pPr>
      <w:r w:rsidRPr="00254773">
        <w:rPr>
          <w:rFonts w:ascii="Cambria" w:hAnsi="Cambria"/>
        </w:rPr>
        <w:t>Возведение в кардиналы означает почетное назначение клириком одной из титульных римских церквей или титульным епископом одной из шести древних епархий в пригородах Рима. Сегодня в кардиналы возводятся только епископы. При этом в дополнение к своему епископскому сану они получают титул диакона или священника одного из храмов города Рима. По прошествии определенного времени и при наличии вакансии, кардинал-диакон может перейти в чин кардинала-пресвитера.</w:t>
      </w:r>
    </w:p>
    <w:p w:rsidR="008B4C36" w:rsidRPr="00254773" w:rsidRDefault="00254773">
      <w:pPr>
        <w:ind w:firstLine="900"/>
        <w:jc w:val="both"/>
        <w:rPr>
          <w:rFonts w:ascii="Cambria" w:hAnsi="Cambria"/>
        </w:rPr>
      </w:pPr>
      <w:r w:rsidRPr="00254773">
        <w:rPr>
          <w:rFonts w:ascii="Cambria" w:hAnsi="Cambria"/>
        </w:rPr>
        <w:t xml:space="preserve">Возведение в кардиналы осуществляется папским декретом. После этого новоназначенному кардиналу выдаются </w:t>
      </w:r>
      <w:r w:rsidRPr="00254773">
        <w:rPr>
          <w:rFonts w:ascii="Cambria" w:hAnsi="Cambria"/>
        </w:rPr>
        <w:lastRenderedPageBreak/>
        <w:t xml:space="preserve">кардинальские биретта (головной убор красного цвета) и перстень. Иногда папа может назначать кардиналов тайно. В таком случае сообщается лишь, что состоялось назначение нового кардинала, но его имя не разглашается. Такой кардинал вступает в свои права только после официального оглашения его имени (ККП 351). </w:t>
      </w:r>
    </w:p>
    <w:p w:rsidR="008B4C36" w:rsidRPr="00254773" w:rsidRDefault="00254773">
      <w:pPr>
        <w:ind w:firstLine="900"/>
        <w:jc w:val="both"/>
        <w:rPr>
          <w:rFonts w:ascii="Cambria" w:hAnsi="Cambria"/>
        </w:rPr>
      </w:pPr>
      <w:r w:rsidRPr="00254773">
        <w:rPr>
          <w:rFonts w:ascii="Cambria" w:hAnsi="Cambria"/>
        </w:rPr>
        <w:t>Кардиналы подсудны только папе. По достижении 75-летнего возраста кардиналы получают предложение отказаться от должности. По достижении 80-летнего возраста кардинал, даже если он не отказался от должности, не имеет права принимать участие в работе конклава. В настоящее время кардиналов, как сказано, 199 человек.</w:t>
      </w:r>
    </w:p>
    <w:p w:rsidR="008B4C36" w:rsidRPr="00254773" w:rsidRDefault="00254773">
      <w:pPr>
        <w:ind w:firstLine="900"/>
        <w:jc w:val="both"/>
        <w:rPr>
          <w:rFonts w:ascii="Cambria" w:hAnsi="Cambria"/>
        </w:rPr>
      </w:pPr>
      <w:r w:rsidRPr="00254773">
        <w:rPr>
          <w:rFonts w:ascii="Cambria" w:hAnsi="Cambria"/>
        </w:rPr>
        <w:t>Вслед за кардиналами в иерархии Католической Церкви следуют Патриархи. Титул Патриархата обычно присваивается наиболее древним и почетным кафедрам. Ныне в Католической Церкви существует 13 Патриархатов.</w:t>
      </w:r>
    </w:p>
    <w:p w:rsidR="008B4C36" w:rsidRPr="00254773" w:rsidRDefault="00254773">
      <w:pPr>
        <w:ind w:firstLine="900"/>
        <w:jc w:val="both"/>
        <w:rPr>
          <w:rFonts w:ascii="Cambria" w:hAnsi="Cambria"/>
        </w:rPr>
      </w:pPr>
      <w:r w:rsidRPr="00254773">
        <w:rPr>
          <w:rFonts w:ascii="Cambria" w:hAnsi="Cambria"/>
        </w:rPr>
        <w:t>Кроме католиков латинского обряда в состав Римско-Католической Церкви сегодня входит целый ряд Церквей, придерживающихся восточных литургических обрядов. Всего таких обрядов пять: александрийский, антиохийский, армянский, сиро-халдейский и византийский. Католических Церквей, придерживающихся этих обрядов, двадцать одна. Все они являются автономными и имеют свои особые уставы. Во главе Восточных Католических Церквей стоят либо Патриархи, либо Верховные архиепископы (например, Любомир Гузар, глава Украинской Греко-Католической Церкви, является Верховным архиепископом).</w:t>
      </w:r>
    </w:p>
    <w:p w:rsidR="008B4C36" w:rsidRPr="00254773" w:rsidRDefault="00254773">
      <w:pPr>
        <w:ind w:firstLine="900"/>
        <w:jc w:val="both"/>
        <w:rPr>
          <w:rFonts w:ascii="Cambria" w:hAnsi="Cambria"/>
        </w:rPr>
      </w:pPr>
      <w:r w:rsidRPr="00254773">
        <w:rPr>
          <w:rFonts w:ascii="Cambria" w:hAnsi="Cambria"/>
        </w:rPr>
        <w:t>Как сказано, высшей властью в Католической Церкви обладает Папа Римский. Совещательными органами при папе являются коллегия кардиналов и синод епископов.</w:t>
      </w:r>
    </w:p>
    <w:p w:rsidR="008B4C36" w:rsidRPr="00254773" w:rsidRDefault="00254773">
      <w:pPr>
        <w:ind w:firstLine="900"/>
        <w:jc w:val="both"/>
        <w:rPr>
          <w:rFonts w:ascii="Cambria" w:hAnsi="Cambria"/>
        </w:rPr>
      </w:pPr>
      <w:r w:rsidRPr="00254773">
        <w:rPr>
          <w:rFonts w:ascii="Cambria" w:hAnsi="Cambria"/>
        </w:rPr>
        <w:lastRenderedPageBreak/>
        <w:t>Несколько епархий могут составлять из себя митрополию. В большинстве государств католические епископы образуют конференцию епископов, которая уполномочена решать многие вопросы, касающиеся Католической Церкви в данной стране.</w:t>
      </w:r>
    </w:p>
    <w:p w:rsidR="008B4C36" w:rsidRPr="00254773" w:rsidRDefault="00254773">
      <w:pPr>
        <w:ind w:firstLine="900"/>
        <w:jc w:val="both"/>
        <w:rPr>
          <w:rFonts w:ascii="Cambria" w:hAnsi="Cambria"/>
        </w:rPr>
      </w:pPr>
      <w:r w:rsidRPr="00254773">
        <w:rPr>
          <w:rFonts w:ascii="Cambria" w:hAnsi="Cambria"/>
        </w:rPr>
        <w:t>Основу церковного деления составляет приход во главе с настоятелем. Настоятель может иметь одного или нескольких священников-помощников (викариев). Приходы могут объединяться в деканаты (окружные викариаты), подобие наших благочиний.</w:t>
      </w:r>
    </w:p>
    <w:p w:rsidR="008B4C36" w:rsidRPr="00254773" w:rsidRDefault="00254773">
      <w:pPr>
        <w:ind w:firstLine="900"/>
        <w:jc w:val="both"/>
        <w:rPr>
          <w:rFonts w:ascii="Cambria" w:hAnsi="Cambria"/>
        </w:rPr>
      </w:pPr>
      <w:r w:rsidRPr="00254773">
        <w:rPr>
          <w:rFonts w:ascii="Cambria" w:hAnsi="Cambria"/>
        </w:rPr>
        <w:t xml:space="preserve">Общая статистика католического епископата по состоянию на 31 декабря 2007 года: </w:t>
      </w:r>
    </w:p>
    <w:p w:rsidR="008B4C36" w:rsidRPr="00254773" w:rsidRDefault="00254773">
      <w:pPr>
        <w:ind w:firstLine="900"/>
        <w:jc w:val="both"/>
        <w:rPr>
          <w:rFonts w:ascii="Cambria" w:hAnsi="Cambria"/>
        </w:rPr>
      </w:pPr>
      <w:r w:rsidRPr="00254773">
        <w:rPr>
          <w:rFonts w:ascii="Cambria" w:hAnsi="Cambria"/>
        </w:rPr>
        <w:t>Кардиналов — 199;</w:t>
      </w:r>
    </w:p>
    <w:p w:rsidR="008B4C36" w:rsidRPr="00254773" w:rsidRDefault="00254773">
      <w:pPr>
        <w:ind w:firstLine="900"/>
        <w:jc w:val="both"/>
        <w:rPr>
          <w:rFonts w:ascii="Cambria" w:hAnsi="Cambria"/>
        </w:rPr>
      </w:pPr>
      <w:r w:rsidRPr="00254773">
        <w:rPr>
          <w:rFonts w:ascii="Cambria" w:hAnsi="Cambria"/>
        </w:rPr>
        <w:t>Патриархов — 12;</w:t>
      </w:r>
    </w:p>
    <w:p w:rsidR="008B4C36" w:rsidRPr="00254773" w:rsidRDefault="00254773">
      <w:pPr>
        <w:ind w:firstLine="900"/>
        <w:jc w:val="both"/>
        <w:rPr>
          <w:rFonts w:ascii="Cambria" w:hAnsi="Cambria"/>
        </w:rPr>
      </w:pPr>
      <w:r w:rsidRPr="00254773">
        <w:rPr>
          <w:rFonts w:ascii="Cambria" w:hAnsi="Cambria"/>
        </w:rPr>
        <w:t>Епископов — 4 747;</w:t>
      </w:r>
    </w:p>
    <w:p w:rsidR="008B4C36" w:rsidRPr="00254773" w:rsidRDefault="00254773">
      <w:pPr>
        <w:ind w:firstLine="900"/>
        <w:jc w:val="both"/>
        <w:rPr>
          <w:rFonts w:ascii="Cambria" w:hAnsi="Cambria"/>
        </w:rPr>
      </w:pPr>
      <w:r w:rsidRPr="00254773">
        <w:rPr>
          <w:rFonts w:ascii="Cambria" w:hAnsi="Cambria"/>
        </w:rPr>
        <w:t>Верховных архиепархий — 4;</w:t>
      </w:r>
    </w:p>
    <w:p w:rsidR="008B4C36" w:rsidRPr="00254773" w:rsidRDefault="00254773">
      <w:pPr>
        <w:ind w:firstLine="900"/>
        <w:jc w:val="both"/>
        <w:rPr>
          <w:rFonts w:ascii="Cambria" w:hAnsi="Cambria"/>
        </w:rPr>
      </w:pPr>
      <w:r w:rsidRPr="00254773">
        <w:rPr>
          <w:rFonts w:ascii="Cambria" w:hAnsi="Cambria"/>
        </w:rPr>
        <w:t>Митрополий — 536 регулярных и 92 титулярных;</w:t>
      </w:r>
    </w:p>
    <w:p w:rsidR="008B4C36" w:rsidRPr="00254773" w:rsidRDefault="00254773">
      <w:pPr>
        <w:ind w:firstLine="900"/>
        <w:jc w:val="both"/>
        <w:rPr>
          <w:rFonts w:ascii="Cambria" w:hAnsi="Cambria"/>
        </w:rPr>
      </w:pPr>
      <w:r w:rsidRPr="00254773">
        <w:rPr>
          <w:rFonts w:ascii="Cambria" w:hAnsi="Cambria"/>
        </w:rPr>
        <w:t>Архиепископств — 75 регулярных и 91 титулярное;</w:t>
      </w:r>
    </w:p>
    <w:p w:rsidR="008B4C36" w:rsidRPr="00254773" w:rsidRDefault="00254773">
      <w:pPr>
        <w:ind w:firstLine="900"/>
        <w:jc w:val="both"/>
        <w:rPr>
          <w:rFonts w:ascii="Cambria" w:hAnsi="Cambria"/>
        </w:rPr>
      </w:pPr>
      <w:r w:rsidRPr="00254773">
        <w:rPr>
          <w:rFonts w:ascii="Cambria" w:hAnsi="Cambria"/>
        </w:rPr>
        <w:t>Епархий — 2 161 регулярная и 1 879 титулярных.</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В Католической Церкви сегодня служит около 300 000 епархиальных священников и около 150 000 священников-монахов. </w:t>
      </w:r>
    </w:p>
    <w:p w:rsidR="008B4C36" w:rsidRPr="00254773" w:rsidRDefault="00254773">
      <w:pPr>
        <w:ind w:firstLine="900"/>
        <w:jc w:val="both"/>
        <w:rPr>
          <w:rFonts w:ascii="Cambria" w:hAnsi="Cambria"/>
        </w:rPr>
      </w:pPr>
      <w:r w:rsidRPr="00254773">
        <w:rPr>
          <w:rFonts w:ascii="Cambria" w:hAnsi="Cambria"/>
        </w:rPr>
        <w:t xml:space="preserve">Римская курия. Папа руководит Римско-Католической Церковью при помощи центрального государственного аппарата, который носит название </w:t>
      </w:r>
      <w:r w:rsidRPr="00254773">
        <w:rPr>
          <w:rFonts w:ascii="Cambria" w:hAnsi="Cambria"/>
          <w:i/>
          <w:iCs/>
        </w:rPr>
        <w:t>Римская курия</w:t>
      </w:r>
      <w:r w:rsidRPr="00254773">
        <w:rPr>
          <w:rFonts w:ascii="Cambria" w:hAnsi="Cambria"/>
        </w:rPr>
        <w:t xml:space="preserve">. Это своего рода правительство, в котором есть подразделения, своеобразные аналоги министерств. Высшим подразделением курии является Государственный секретариат Ватикана. Госсекретарь — второй </w:t>
      </w:r>
      <w:r w:rsidRPr="00254773">
        <w:rPr>
          <w:rFonts w:ascii="Cambria" w:hAnsi="Cambria"/>
        </w:rPr>
        <w:lastRenderedPageBreak/>
        <w:t>после папы человек в Ватикане. Государственному секретариату подчинены Римские конгрегации, которые осуществляют руководство различными областями церковной жизни. Римский папа руководит Католической церковью как абсолютный монарх, конгрегации же являются лить совещательными и административными органами при нем.</w:t>
      </w:r>
    </w:p>
    <w:p w:rsidR="008B4C36" w:rsidRPr="00254773" w:rsidRDefault="00254773">
      <w:pPr>
        <w:ind w:firstLine="900"/>
        <w:jc w:val="both"/>
        <w:rPr>
          <w:rFonts w:ascii="Cambria" w:hAnsi="Cambria"/>
        </w:rPr>
      </w:pPr>
      <w:r w:rsidRPr="00254773">
        <w:rPr>
          <w:rFonts w:ascii="Cambria" w:hAnsi="Cambria"/>
        </w:rPr>
        <w:t>Светская власть пап. Особенностью Католической Церкви является то, что папа обладает не только духовной, но и светской властью. Он является главой города-государства Ватикан. Это государство было создано в 1929 году в результате соглашения между Итальянским королевством и Католической Церковью (Латеранские соглашения).</w:t>
      </w:r>
    </w:p>
    <w:p w:rsidR="008B4C36" w:rsidRPr="00254773" w:rsidRDefault="00254773">
      <w:pPr>
        <w:ind w:firstLine="900"/>
        <w:jc w:val="both"/>
        <w:rPr>
          <w:rFonts w:ascii="Cambria" w:hAnsi="Cambria"/>
        </w:rPr>
      </w:pPr>
      <w:r w:rsidRPr="00254773">
        <w:rPr>
          <w:rFonts w:ascii="Cambria" w:hAnsi="Cambria"/>
        </w:rPr>
        <w:t xml:space="preserve"> Ватикан — суверенное, независимое и нейтральное государство с территорией в 44 гектара, расположенное в центре города Рима. Значительную часть территории Ватикана занимает дворцово-храмовый ансамбль, в который входят собор Святого Петра, площадь Святого Петра, окруженная колоннадой, Апостольский дворец и другие сооружения. Папа является главой этого государства. В Ватикане также располагаются учреждения Римской курии. Сотрудники курии имеют гражданство Ватикана. Сегодня гражданами Ватикана являются около 1 000 человек, из которых постоянно проживают в Ватикане около 300 человек.</w:t>
      </w:r>
    </w:p>
    <w:p w:rsidR="008B4C36" w:rsidRPr="00254773" w:rsidRDefault="00254773">
      <w:pPr>
        <w:ind w:firstLine="900"/>
        <w:jc w:val="both"/>
        <w:rPr>
          <w:rFonts w:ascii="Cambria" w:hAnsi="Cambria"/>
        </w:rPr>
      </w:pPr>
      <w:r w:rsidRPr="00254773">
        <w:rPr>
          <w:rFonts w:ascii="Cambria" w:hAnsi="Cambria"/>
        </w:rPr>
        <w:t xml:space="preserve">Поскольку Ватикан — это государство, то оно имеет свой дипломатический корпус. Послы Ватикана в разных странах именуются </w:t>
      </w:r>
      <w:r w:rsidRPr="00254773">
        <w:rPr>
          <w:rFonts w:ascii="Cambria" w:hAnsi="Cambria"/>
          <w:i/>
          <w:iCs/>
        </w:rPr>
        <w:t>нунциями</w:t>
      </w:r>
      <w:r w:rsidRPr="00254773">
        <w:rPr>
          <w:rFonts w:ascii="Cambria" w:hAnsi="Cambria"/>
        </w:rPr>
        <w:t xml:space="preserve">. Таким образом, в разных странах кроме руководителей церковных католических структур присутствуют и представители папы как главы государства. Например, католиками латинского обряда в Украине руководит архиепископ Мечислав </w:t>
      </w:r>
      <w:r w:rsidRPr="00254773">
        <w:rPr>
          <w:rFonts w:ascii="Cambria" w:hAnsi="Cambria"/>
        </w:rPr>
        <w:lastRenderedPageBreak/>
        <w:t>Мокшицкий, католиками восточного обряда — кардинал Любомир Гузар, а Апостольским нунцием в Украине является архиепископ Иван Юркович. В Москве находятся два официальных представителя папы: архиепископ Паоло Пецци (церковный глава католиков в России) и нунций архиепископ Антонио Меннини.</w:t>
      </w:r>
    </w:p>
    <w:p w:rsidR="008B4C36" w:rsidRPr="00254773" w:rsidRDefault="00254773">
      <w:pPr>
        <w:ind w:firstLine="900"/>
        <w:jc w:val="both"/>
        <w:rPr>
          <w:rFonts w:ascii="Cambria" w:hAnsi="Cambria"/>
        </w:rPr>
      </w:pPr>
      <w:r w:rsidRPr="00254773">
        <w:rPr>
          <w:rFonts w:ascii="Cambria" w:hAnsi="Cambria"/>
        </w:rPr>
        <w:t xml:space="preserve">Католическое монашество. Отдельную группу верующих Католической Церкви составляют клирики и миряне, которые посредством принесения обетов или взятия на себя иных священных уз, признанных и одобренных Церковью, особым образом посвящают себя Богу и, соответственно, принимают на себя особое служение. Эти верующие образуют из себя </w:t>
      </w:r>
      <w:r w:rsidRPr="00254773">
        <w:rPr>
          <w:rFonts w:ascii="Cambria" w:hAnsi="Cambria"/>
          <w:i/>
          <w:iCs/>
        </w:rPr>
        <w:t>институты посвященной жизни</w:t>
      </w:r>
      <w:r w:rsidRPr="00254773">
        <w:rPr>
          <w:rFonts w:ascii="Cambria" w:hAnsi="Cambria"/>
        </w:rPr>
        <w:t>. К таким институтам относятся, прежде всего, монашеские ордена и конгрегации, а также ряд иных организаций.</w:t>
      </w:r>
    </w:p>
    <w:p w:rsidR="008B4C36" w:rsidRPr="00254773" w:rsidRDefault="00254773">
      <w:pPr>
        <w:ind w:firstLine="900"/>
        <w:jc w:val="both"/>
        <w:rPr>
          <w:rFonts w:ascii="Cambria" w:hAnsi="Cambria"/>
        </w:rPr>
      </w:pPr>
      <w:r w:rsidRPr="00254773">
        <w:rPr>
          <w:rFonts w:ascii="Cambria" w:hAnsi="Cambria"/>
        </w:rPr>
        <w:t xml:space="preserve">Монашество на Западе существует с древнейших времен. Однако появилось оно, все же, позднее, чем на Востоке. Отцом западного монашества принято считать преподобного Венедикта (в западном произношении — Бенедикта) Нурсийского, который жил в V веке. В течение веков в католицизме оформилась особая структура монашеских организаций. В Католической Церкви монахи объединены в так называемые, </w:t>
      </w:r>
      <w:r w:rsidRPr="00254773">
        <w:rPr>
          <w:rFonts w:ascii="Cambria" w:hAnsi="Cambria"/>
          <w:i/>
          <w:iCs/>
        </w:rPr>
        <w:t>монашеские ордена</w:t>
      </w:r>
      <w:r w:rsidRPr="00254773">
        <w:rPr>
          <w:rFonts w:ascii="Cambria" w:hAnsi="Cambria"/>
        </w:rPr>
        <w:t xml:space="preserve">. Что это значит? В Православной Церкви каждый монастырь живет своей самостоятельной жизнью и подчинен епархиальному архиерею. Ставропигиальные монастыри подчинены непосредственно Предстоятелю Церкви. У католиков монастыри, живущие по одному уставу, объединяются в ордена и подчиняются одному общему главе, который называется </w:t>
      </w:r>
      <w:r w:rsidRPr="00254773">
        <w:rPr>
          <w:rFonts w:ascii="Cambria" w:hAnsi="Cambria"/>
          <w:i/>
          <w:iCs/>
        </w:rPr>
        <w:t>генералом</w:t>
      </w:r>
      <w:r w:rsidRPr="00254773">
        <w:rPr>
          <w:rFonts w:ascii="Cambria" w:hAnsi="Cambria"/>
        </w:rPr>
        <w:t xml:space="preserve"> ордена. Он, как правило, является настоятелем старейшего из монастырей этого ордена. Монастыри одного ордена могут быть разбросаны по огромной </w:t>
      </w:r>
      <w:r w:rsidRPr="00254773">
        <w:rPr>
          <w:rFonts w:ascii="Cambria" w:hAnsi="Cambria"/>
        </w:rPr>
        <w:lastRenderedPageBreak/>
        <w:t>территории, даже по всему миру, но, тем не менее, у них есть единое общее руководство, которое направляет всю их жизнь.</w:t>
      </w:r>
    </w:p>
    <w:p w:rsidR="008B4C36" w:rsidRPr="00254773" w:rsidRDefault="00254773">
      <w:pPr>
        <w:ind w:firstLine="900"/>
        <w:jc w:val="both"/>
        <w:rPr>
          <w:rFonts w:ascii="Cambria" w:hAnsi="Cambria"/>
        </w:rPr>
      </w:pPr>
      <w:r w:rsidRPr="00254773">
        <w:rPr>
          <w:rFonts w:ascii="Cambria" w:hAnsi="Cambria"/>
        </w:rPr>
        <w:t>Так, например, последователи преподобного Венедикта объединены сегодня в Орден бенедиктинцев. Другими известными орденами являются сегодня ордена францисканцев, доминиканцев и иезуитов. Последние три ордена имеют статус нищенствующих орденов. Членам этих орденов строго запрещено иметь какую-либо собственность. При этом орден как организация может владеть собственностью.</w:t>
      </w:r>
    </w:p>
    <w:p w:rsidR="008B4C36" w:rsidRPr="00254773" w:rsidRDefault="00254773">
      <w:pPr>
        <w:ind w:firstLine="900"/>
        <w:jc w:val="both"/>
        <w:rPr>
          <w:rFonts w:ascii="Cambria" w:hAnsi="Cambria"/>
        </w:rPr>
      </w:pPr>
      <w:r w:rsidRPr="00254773">
        <w:rPr>
          <w:rFonts w:ascii="Cambria" w:hAnsi="Cambria"/>
        </w:rPr>
        <w:t>Каждый из орденов имеет свою специфику в области внутреннего устройства, богослужения и церковной деятельности. Например, Орден доминиканцев воспитал множество ученых, создал ряд известных учебных заведений. Кроме того в средние века и в новое время из числа доминиканцев назначались инквизиторы. Иезуиты прославились, прежде всего, как миссионеры. Они вели активную проповедь в Индии, Китае, Латинской Америке. Сегодня иезуитам принадлежит большинство католических средств массовой информации и издательств. Они контролируют около 100 католических высших учебных заведений и около 60 светских высших образовательных учреждений.</w:t>
      </w:r>
    </w:p>
    <w:p w:rsidR="008B4C36" w:rsidRPr="00254773" w:rsidRDefault="00254773">
      <w:pPr>
        <w:ind w:firstLine="900"/>
        <w:jc w:val="both"/>
        <w:rPr>
          <w:rFonts w:ascii="Cambria" w:hAnsi="Cambria"/>
        </w:rPr>
      </w:pPr>
      <w:r w:rsidRPr="00254773">
        <w:rPr>
          <w:rFonts w:ascii="Cambria" w:hAnsi="Cambria"/>
        </w:rPr>
        <w:t>Сегодня во всем мире насчитывается около 150 000 католических монахов в священном сане, около 55 000 монахов, не имеющих сана, и около 800 000 монахинь.</w:t>
      </w:r>
    </w:p>
    <w:p w:rsidR="008B4C36" w:rsidRPr="00254773" w:rsidRDefault="00254773">
      <w:pPr>
        <w:ind w:firstLine="900"/>
        <w:jc w:val="both"/>
        <w:rPr>
          <w:rFonts w:ascii="Cambria" w:hAnsi="Cambria"/>
        </w:rPr>
      </w:pPr>
      <w:r w:rsidRPr="00254773">
        <w:rPr>
          <w:rFonts w:ascii="Cambria" w:hAnsi="Cambria"/>
        </w:rPr>
        <w:t xml:space="preserve">Структуры Католической Церкви в Украине. На территории Украины наиболее многочисленную группу католиков составляют католики восточного обряда, входящие в состав Украинской Греко-Католической Церкви (УГКЦ). С точки зрения Ватикана УГКЦ является верховной архиепархией. Это статус, который выше, </w:t>
      </w:r>
      <w:r w:rsidRPr="00254773">
        <w:rPr>
          <w:rFonts w:ascii="Cambria" w:hAnsi="Cambria"/>
        </w:rPr>
        <w:lastRenderedPageBreak/>
        <w:t>нежели статус митрополии или архепископии, но ниже, чем Патриархат. Украинские греко-католики уже несколько десятилетий добиваются получения статуса Патриархата, но пока безуспешно.</w:t>
      </w:r>
    </w:p>
    <w:p w:rsidR="008B4C36" w:rsidRPr="00254773" w:rsidRDefault="00254773">
      <w:pPr>
        <w:ind w:firstLine="900"/>
        <w:jc w:val="both"/>
        <w:rPr>
          <w:rFonts w:ascii="Cambria" w:hAnsi="Cambria"/>
        </w:rPr>
      </w:pPr>
      <w:r w:rsidRPr="00254773">
        <w:rPr>
          <w:rFonts w:ascii="Cambria" w:hAnsi="Cambria"/>
        </w:rPr>
        <w:t>Во главе католиков восточного обряда в Украине стоит кардинал Любомир Гузар, верховный Архиепископ Киево-Галицкий. Сегодня в состав УГКЦ в Украине входят 17 епископов, 3 681 община, 102 монастыря, 2 217 священнослужителей (по данным на январь 2008 года). В Закарпатье существует Мукачевская греко-католическая епархия, которая не входит в состав УГКЦ.</w:t>
      </w:r>
    </w:p>
    <w:p w:rsidR="008B4C36" w:rsidRPr="00254773" w:rsidRDefault="00254773">
      <w:pPr>
        <w:ind w:firstLine="900"/>
        <w:jc w:val="both"/>
        <w:rPr>
          <w:rFonts w:ascii="Cambria" w:hAnsi="Cambria"/>
        </w:rPr>
      </w:pPr>
      <w:r w:rsidRPr="00254773">
        <w:rPr>
          <w:rFonts w:ascii="Cambria" w:hAnsi="Cambria"/>
        </w:rPr>
        <w:t xml:space="preserve">Кроме того в Украине существуют католики латинского обряда. Во главе их стоит архиепископ-митрополит Львовский Мечислав Мокшицкий. Он был возведен на престол 22 ноября 2008 года в римско-католическом кафедральном соборе Успения Пресвятой Богородицы во Львове. По данным Государственного комитета Украины по делам национальностей и религий Римско-Католическая Церковь в Украине насчитывает 12 епископов, 541 священнослужителя, 895 общин, 91 монастырь (на январь 2008 года). </w:t>
      </w:r>
    </w:p>
    <w:p w:rsidR="008B4C36" w:rsidRPr="00254773" w:rsidRDefault="00254773">
      <w:pPr>
        <w:ind w:firstLine="900"/>
        <w:jc w:val="both"/>
        <w:rPr>
          <w:rFonts w:ascii="Cambria" w:hAnsi="Cambria"/>
        </w:rPr>
      </w:pPr>
      <w:r w:rsidRPr="00254773">
        <w:rPr>
          <w:rFonts w:ascii="Cambria" w:hAnsi="Cambria"/>
        </w:rPr>
        <w:t>Кроме того во Львове существует отдельная епархия для католиков армянского обряда.</w:t>
      </w:r>
    </w:p>
    <w:p w:rsidR="008B4C36" w:rsidRPr="00254773" w:rsidRDefault="00254773">
      <w:pPr>
        <w:ind w:firstLine="900"/>
        <w:jc w:val="both"/>
        <w:rPr>
          <w:rFonts w:ascii="Cambria" w:hAnsi="Cambria"/>
        </w:rPr>
      </w:pPr>
      <w:r w:rsidRPr="00254773">
        <w:rPr>
          <w:rFonts w:ascii="Cambria" w:hAnsi="Cambria"/>
        </w:rPr>
        <w:t>Общее количество украинских католиков (всех обрядов) оценивается Ватиканом в 4 697 000 человек, что составляет 9,9 % населения Украины. Общее количество приходов, миссионерских и иных центров — 4 262 (по состоянию на 31 декабря 2004 года).</w:t>
      </w:r>
    </w:p>
    <w:p w:rsidR="008B4C36" w:rsidRPr="00254773" w:rsidRDefault="00254773">
      <w:pPr>
        <w:ind w:firstLine="900"/>
        <w:jc w:val="both"/>
        <w:rPr>
          <w:rFonts w:ascii="Cambria" w:hAnsi="Cambria"/>
        </w:rPr>
      </w:pPr>
      <w:r w:rsidRPr="00254773">
        <w:rPr>
          <w:rFonts w:ascii="Cambria" w:hAnsi="Cambria"/>
        </w:rPr>
        <w:t xml:space="preserve">На территории России с 2002 года существует четыре католических епархии: Архиепархия в Москве, и епархии в </w:t>
      </w:r>
      <w:r w:rsidRPr="00254773">
        <w:rPr>
          <w:rFonts w:ascii="Cambria" w:hAnsi="Cambria"/>
        </w:rPr>
        <w:lastRenderedPageBreak/>
        <w:t>Саратове, Новосибирске и Иркутске. До 2002 года в этих городах существовали Апостольские администратуры. Преобразование их в полноценные епархии привело к осложнению отношений между Русской Православной Церковью и Римско-Католической Церковью.</w:t>
      </w:r>
    </w:p>
    <w:p w:rsidR="008B4C36" w:rsidRPr="00254773" w:rsidRDefault="00254773">
      <w:pPr>
        <w:ind w:firstLine="900"/>
        <w:jc w:val="both"/>
        <w:rPr>
          <w:rFonts w:ascii="Cambria" w:hAnsi="Cambria"/>
        </w:rPr>
      </w:pPr>
      <w:r w:rsidRPr="00254773">
        <w:rPr>
          <w:rFonts w:ascii="Cambria" w:hAnsi="Cambria"/>
        </w:rPr>
        <w:t>Когда католики учреждали епархии в России, они не дали титулы своим епископам по городам, а стали называть кафедры по кафедральным соборам. Поэтому в Москве — архиепископия Божией Матери, Саратове — епархия св. Климента, в Новосибирске — Преображенская, в Иркутске — св. Иосифа. Во главе католиков России стоит архиепископ Паоло Пецци (рукоположен во епископа 27 октября 2007 года в Москве).</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lang w:val="en-US"/>
        </w:rPr>
      </w:pPr>
      <w:r w:rsidRPr="00254773">
        <w:rPr>
          <w:rFonts w:ascii="Cambria" w:hAnsi="Cambria"/>
        </w:rPr>
        <w:t>Литература</w:t>
      </w:r>
    </w:p>
    <w:p w:rsidR="008B4C36" w:rsidRPr="00254773" w:rsidRDefault="008B4C36">
      <w:pPr>
        <w:jc w:val="both"/>
        <w:rPr>
          <w:rFonts w:ascii="Cambria" w:hAnsi="Cambria"/>
          <w:lang w:val="en-US"/>
        </w:rPr>
      </w:pPr>
    </w:p>
    <w:p w:rsidR="008B4C36" w:rsidRPr="00254773" w:rsidRDefault="00254773">
      <w:pPr>
        <w:jc w:val="both"/>
        <w:rPr>
          <w:rFonts w:ascii="Cambria" w:hAnsi="Cambria"/>
          <w:lang w:val="en-US"/>
        </w:rPr>
      </w:pPr>
      <w:r w:rsidRPr="00254773">
        <w:rPr>
          <w:rFonts w:ascii="Cambria" w:hAnsi="Cambria"/>
          <w:lang w:val="en-US"/>
        </w:rPr>
        <w:t>Annuario pontificio. Città del Vaticano, 2008.</w:t>
      </w:r>
    </w:p>
    <w:p w:rsidR="008B4C36" w:rsidRPr="00254773" w:rsidRDefault="00254773">
      <w:pPr>
        <w:jc w:val="both"/>
        <w:rPr>
          <w:rFonts w:ascii="Cambria" w:hAnsi="Cambria"/>
          <w:lang w:val="en-US"/>
        </w:rPr>
      </w:pPr>
      <w:r w:rsidRPr="00254773">
        <w:rPr>
          <w:rFonts w:ascii="Cambria" w:hAnsi="Cambria"/>
          <w:lang w:val="en-US"/>
        </w:rPr>
        <w:t>Annuarium statisticum ecclesiae. Città del Vaticano, 2006.</w:t>
      </w:r>
    </w:p>
    <w:p w:rsidR="008B4C36" w:rsidRPr="00254773" w:rsidRDefault="00254773">
      <w:pPr>
        <w:jc w:val="both"/>
        <w:rPr>
          <w:rFonts w:ascii="Cambria" w:hAnsi="Cambria"/>
        </w:rPr>
      </w:pPr>
      <w:r w:rsidRPr="00254773">
        <w:rPr>
          <w:rFonts w:ascii="Cambria" w:hAnsi="Cambria"/>
          <w:i/>
          <w:iCs/>
        </w:rPr>
        <w:t>Ковальский Я. В</w:t>
      </w:r>
      <w:r w:rsidRPr="00254773">
        <w:rPr>
          <w:rFonts w:ascii="Cambria" w:hAnsi="Cambria"/>
        </w:rPr>
        <w:t>. Папы и папство. М., 1991.</w:t>
      </w:r>
    </w:p>
    <w:p w:rsidR="008B4C36" w:rsidRPr="00254773" w:rsidRDefault="00254773">
      <w:pPr>
        <w:jc w:val="both"/>
        <w:rPr>
          <w:rFonts w:ascii="Cambria" w:hAnsi="Cambria"/>
        </w:rPr>
      </w:pPr>
      <w:r w:rsidRPr="00254773">
        <w:rPr>
          <w:rFonts w:ascii="Cambria" w:hAnsi="Cambria"/>
          <w:i/>
          <w:iCs/>
        </w:rPr>
        <w:t>Наги С</w:t>
      </w:r>
      <w:r w:rsidRPr="00254773">
        <w:rPr>
          <w:rFonts w:ascii="Cambria" w:hAnsi="Cambria"/>
        </w:rPr>
        <w:t>. Католическая Церковь. Рим-Люблин, 1994.</w:t>
      </w:r>
    </w:p>
    <w:p w:rsidR="008B4C36" w:rsidRPr="00254773" w:rsidRDefault="00254773">
      <w:pPr>
        <w:jc w:val="both"/>
        <w:rPr>
          <w:rFonts w:ascii="Cambria" w:hAnsi="Cambria"/>
        </w:rPr>
      </w:pPr>
      <w:r w:rsidRPr="00254773">
        <w:rPr>
          <w:rFonts w:ascii="Cambria" w:hAnsi="Cambria"/>
          <w:i/>
          <w:iCs/>
        </w:rPr>
        <w:t>Рауш Т.</w:t>
      </w:r>
      <w:r w:rsidRPr="00254773">
        <w:rPr>
          <w:rFonts w:ascii="Cambria" w:hAnsi="Cambria"/>
        </w:rPr>
        <w:t xml:space="preserve"> Католичество в третьем тысячелетии. М., 2007.</w:t>
      </w:r>
    </w:p>
    <w:p w:rsidR="008B4C36" w:rsidRPr="00254773" w:rsidRDefault="00254773">
      <w:pPr>
        <w:jc w:val="both"/>
        <w:rPr>
          <w:rFonts w:ascii="Cambria" w:hAnsi="Cambria"/>
        </w:rPr>
      </w:pPr>
      <w:r w:rsidRPr="00254773">
        <w:rPr>
          <w:rFonts w:ascii="Cambria" w:hAnsi="Cambria"/>
          <w:i/>
          <w:iCs/>
        </w:rPr>
        <w:t>Хоружий Г.</w:t>
      </w:r>
      <w:r w:rsidRPr="00254773">
        <w:rPr>
          <w:rFonts w:ascii="Cambria" w:hAnsi="Cambria"/>
        </w:rPr>
        <w:t xml:space="preserve"> Ватикан: історія і сучасність. Львів, 2007.</w:t>
      </w:r>
    </w:p>
    <w:p w:rsidR="008B4C36" w:rsidRPr="00254773" w:rsidRDefault="008B4C36">
      <w:pPr>
        <w:jc w:val="both"/>
        <w:rPr>
          <w:rFonts w:ascii="Cambria" w:hAnsi="Cambria"/>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2.9. Українська Греко-Католицька Церква</w:t>
      </w:r>
    </w:p>
    <w:p w:rsidR="008B4C36" w:rsidRPr="00254773" w:rsidRDefault="008B4C36">
      <w:pPr>
        <w:shd w:val="clear" w:color="auto" w:fill="FFFFFF"/>
        <w:jc w:val="both"/>
        <w:rPr>
          <w:rFonts w:ascii="Cambria" w:hAnsi="Cambria"/>
        </w:rPr>
      </w:pPr>
    </w:p>
    <w:p w:rsidR="008B4C36" w:rsidRPr="00254773" w:rsidRDefault="00254773">
      <w:pPr>
        <w:shd w:val="clear" w:color="auto" w:fill="FFFFFF"/>
        <w:ind w:firstLine="851"/>
        <w:jc w:val="both"/>
        <w:rPr>
          <w:rFonts w:ascii="Cambria" w:hAnsi="Cambria"/>
        </w:rPr>
      </w:pPr>
      <w:r w:rsidRPr="00254773">
        <w:rPr>
          <w:rFonts w:ascii="Cambria" w:hAnsi="Cambria"/>
        </w:rPr>
        <w:t xml:space="preserve">Основні відомості. Українська Греко-Католицька Церква (УГКЦ), яку православні також звуть «уніатською церквою» (самі греко-католики застосовують термін «унійна церква») — це одна з </w:t>
      </w:r>
      <w:r w:rsidRPr="00254773">
        <w:rPr>
          <w:rFonts w:ascii="Cambria" w:hAnsi="Cambria"/>
        </w:rPr>
        <w:lastRenderedPageBreak/>
        <w:t>Католицьких Церков східного обряду, що має статус Верховного Архієпископства. Вона діє, перш за все, на території України, а також має свої структури за межами нашої держави. В своєму житті УГКЦ (як і інші Східні Католицькі Церкви) керується Кодексом канонів Східних Церков (лат. — Codex Canonum Ecclesiaram Orientalium, CCEO). Цей Кодекс створювався протягом кількох десятиліть XX століття. В 1990 році Кодекс був затверджений папою Іваном Павлом II, а в 1991 році він набув сили.</w:t>
      </w:r>
    </w:p>
    <w:p w:rsidR="008B4C36" w:rsidRPr="00254773" w:rsidRDefault="00254773">
      <w:pPr>
        <w:shd w:val="clear" w:color="auto" w:fill="FFFFFF"/>
        <w:ind w:firstLine="851"/>
        <w:jc w:val="both"/>
        <w:rPr>
          <w:rFonts w:ascii="Cambria" w:hAnsi="Cambria"/>
        </w:rPr>
      </w:pPr>
      <w:r w:rsidRPr="00254773">
        <w:rPr>
          <w:rFonts w:ascii="Cambria" w:hAnsi="Cambria"/>
        </w:rPr>
        <w:t>УГКЦ у XVI - першій половині XX ст. Свій початок УГКЦ бере від 1596 року, коли частина ієрархів, кліриків та вірних Київської православної митрополії увійшла в унію з Римським папським престолом. Берестейська унія передбачала визнання влади Папи Римського та прийняття католицького віровчення. При цьому в Київській митрополії зберігався східний богослужбовий чин та слов'янська мова у богослужінні.</w:t>
      </w:r>
    </w:p>
    <w:p w:rsidR="008B4C36" w:rsidRPr="00254773" w:rsidRDefault="00254773">
      <w:pPr>
        <w:shd w:val="clear" w:color="auto" w:fill="FFFFFF"/>
        <w:ind w:firstLine="851"/>
        <w:jc w:val="both"/>
        <w:rPr>
          <w:rFonts w:ascii="Cambria" w:hAnsi="Cambria"/>
        </w:rPr>
      </w:pPr>
      <w:r w:rsidRPr="00254773">
        <w:rPr>
          <w:rFonts w:ascii="Cambria" w:hAnsi="Cambria"/>
        </w:rPr>
        <w:t>Протягом наступних століть греко-католицька Церква закріпила свої позиції в західних областях сучасної України, які входили до складу Речі Посполитої (пізніше — до складу Австрії).</w:t>
      </w:r>
    </w:p>
    <w:p w:rsidR="008B4C36" w:rsidRPr="00254773" w:rsidRDefault="00254773">
      <w:pPr>
        <w:shd w:val="clear" w:color="auto" w:fill="FFFFFF"/>
        <w:ind w:firstLine="851"/>
        <w:jc w:val="both"/>
        <w:rPr>
          <w:rFonts w:ascii="Cambria" w:hAnsi="Cambria"/>
        </w:rPr>
      </w:pPr>
      <w:r w:rsidRPr="00254773">
        <w:rPr>
          <w:rFonts w:ascii="Cambria" w:hAnsi="Cambria"/>
        </w:rPr>
        <w:t>В 1646 (за іншими даними 1649) році під тиском угорської влади була також заключна церковна унія в Ужгороді. В наслідок Ужгородської унії до Католицької Церкви були приєднані (на тих же умовах) православні парафії сучасної Закарпатської України та Східної Словаччини. Якщо Берестейська унія розповсюджувалася на територію Польської держави, то Ужгородська — на територію Угорщини.</w:t>
      </w:r>
    </w:p>
    <w:p w:rsidR="008B4C36" w:rsidRPr="00254773" w:rsidRDefault="00254773">
      <w:pPr>
        <w:shd w:val="clear" w:color="auto" w:fill="FFFFFF"/>
        <w:ind w:firstLine="851"/>
        <w:jc w:val="both"/>
        <w:rPr>
          <w:rFonts w:ascii="Cambria" w:hAnsi="Cambria"/>
        </w:rPr>
      </w:pPr>
      <w:r w:rsidRPr="00254773">
        <w:rPr>
          <w:rFonts w:ascii="Cambria" w:hAnsi="Cambria"/>
        </w:rPr>
        <w:t xml:space="preserve">Спочатку, після підписання Берестейської унії, адміністративний центр УГКЦ знаходився у Києві. Але в 1620 році завдяки Єрусалимському Патріарху Феофану III в Україні була </w:t>
      </w:r>
      <w:r w:rsidRPr="00254773">
        <w:rPr>
          <w:rFonts w:ascii="Cambria" w:hAnsi="Cambria"/>
        </w:rPr>
        <w:lastRenderedPageBreak/>
        <w:t>відновлена православна ієрархія, і в Києві знов з'явився православний митрополит. Діяльність святого Петра Могили закріпила позиції Православної Церкви в українській столиці. Під час Визвольної війни Богдана Хмельницького діяльність Греко-Католицької Церкви на територіях, що контролювалися козацькими урядами, була заборонена. Також була неможливою діяльність уніатської церкви на території, що була приєднана до Московського царства у 1654 році. В результаті з XVIII століття центром уніатства стає Західна Україна, а саме — Галичина.</w:t>
      </w:r>
    </w:p>
    <w:p w:rsidR="008B4C36" w:rsidRPr="00254773" w:rsidRDefault="00254773">
      <w:pPr>
        <w:shd w:val="clear" w:color="auto" w:fill="FFFFFF"/>
        <w:ind w:firstLine="851"/>
        <w:jc w:val="both"/>
        <w:rPr>
          <w:rFonts w:ascii="Cambria" w:hAnsi="Cambria"/>
        </w:rPr>
      </w:pPr>
      <w:r w:rsidRPr="00254773">
        <w:rPr>
          <w:rFonts w:ascii="Cambria" w:hAnsi="Cambria"/>
        </w:rPr>
        <w:t xml:space="preserve">У 1808 році у Львові була створена греко-католицька Галицька митрополія, яка стала адміністративним центром українських уніатів. У XIX столітті греко-католицьке духовенство Галичини та Закарпаття брало активну участь у процесі національного відродження. У ті часи уніатські священики </w:t>
      </w:r>
      <w:r w:rsidR="00647588">
        <w:rPr>
          <w:rFonts w:ascii="Cambria" w:hAnsi="Cambria"/>
        </w:rPr>
        <w:t>були</w:t>
      </w:r>
      <w:r w:rsidRPr="00254773">
        <w:rPr>
          <w:rFonts w:ascii="Cambria" w:hAnsi="Cambria"/>
        </w:rPr>
        <w:t xml:space="preserve"> фактично єдиними представниками місцевої інтелігенції. Вони також підтримували вимоги, що висувалися перед австрійським урядом, про автономію для Східної Галичини. Все це сприяло зросту авторитета уніатського духовенства в Галичині. Саме тому значна кількість населення Галичини, тобто сучасних Львівської, Тернопільської та Івано-Франківської областей, і сьогодні вважають УГКЦ своєю національною Церквою.</w:t>
      </w:r>
    </w:p>
    <w:p w:rsidR="008B4C36" w:rsidRPr="00D16895" w:rsidRDefault="00254773">
      <w:pPr>
        <w:shd w:val="clear" w:color="auto" w:fill="FFFFFF"/>
        <w:ind w:firstLine="851"/>
        <w:jc w:val="both"/>
        <w:rPr>
          <w:rFonts w:ascii="Cambria" w:hAnsi="Cambria"/>
          <w:lang w:val="uk-UA"/>
        </w:rPr>
      </w:pPr>
      <w:r w:rsidRPr="00254773">
        <w:rPr>
          <w:rFonts w:ascii="Cambria" w:hAnsi="Cambria"/>
        </w:rPr>
        <w:t>Після трьох розподілів Речі Посполитої частина УГКЦ опинилася на території Російської імперії. Тут уніати, звісно, не могли розраховувати на державну підтримку. Протягом XIX століття греко-католики на території Російської імперії повернулися до складу Православної Церкви. Але це приєднання виявилося слабким.</w:t>
      </w:r>
      <w:r w:rsidR="00D16895">
        <w:rPr>
          <w:rFonts w:ascii="Cambria" w:hAnsi="Cambria"/>
          <w:lang w:val="uk-UA"/>
        </w:rPr>
        <w:t>1839 та 1875 роках було масове приєднання уніатів до православної церкви.</w:t>
      </w:r>
      <w:r w:rsidRPr="00254773">
        <w:rPr>
          <w:rFonts w:ascii="Cambria" w:hAnsi="Cambria"/>
        </w:rPr>
        <w:t xml:space="preserve"> Коли 1905 року імператор Микола </w:t>
      </w:r>
      <w:r w:rsidRPr="00254773">
        <w:rPr>
          <w:rFonts w:ascii="Cambria" w:hAnsi="Cambria"/>
        </w:rPr>
        <w:lastRenderedPageBreak/>
        <w:t>II підписав маніфест про віротерпимість, значна кількість бувших католиків (перш за все на Холмщині) вийшла зі складу Православної Церкви.</w:t>
      </w:r>
      <w:r w:rsidR="00D16895">
        <w:rPr>
          <w:rFonts w:ascii="Cambria" w:hAnsi="Cambria"/>
          <w:lang w:val="uk-UA"/>
        </w:rPr>
        <w:t xml:space="preserve"> </w:t>
      </w:r>
    </w:p>
    <w:p w:rsidR="008B4C36" w:rsidRPr="00254773" w:rsidRDefault="00254773">
      <w:pPr>
        <w:shd w:val="clear" w:color="auto" w:fill="FFFFFF"/>
        <w:ind w:firstLine="851"/>
        <w:jc w:val="both"/>
        <w:rPr>
          <w:rFonts w:ascii="Cambria" w:hAnsi="Cambria"/>
        </w:rPr>
      </w:pPr>
      <w:r w:rsidRPr="00254773">
        <w:rPr>
          <w:rFonts w:ascii="Cambria" w:hAnsi="Cambria"/>
        </w:rPr>
        <w:t>З 1901 до 1944 року УГКЦ очолював митрополит Андрей Шептицький, якого уніати вважають однією з найвидатніших постатей за всю історію УГКЦ.</w:t>
      </w:r>
    </w:p>
    <w:p w:rsidR="008B4C36" w:rsidRPr="00254773" w:rsidRDefault="00254773">
      <w:pPr>
        <w:shd w:val="clear" w:color="auto" w:fill="FFFFFF"/>
        <w:ind w:firstLine="851"/>
        <w:jc w:val="both"/>
        <w:rPr>
          <w:rFonts w:ascii="Cambria" w:hAnsi="Cambria"/>
        </w:rPr>
      </w:pPr>
      <w:r w:rsidRPr="00254773">
        <w:rPr>
          <w:rFonts w:ascii="Cambria" w:hAnsi="Cambria"/>
        </w:rPr>
        <w:t>Ліквідація УГКЦ. Під час другої світової війни УГКЦ підтримувала діяльність українських націоналістів, спрямовану на відокремлення України від Радянського Союзу. Митрополит Андрей Шептицький також схвалив призначення капеланів УГКЦ до дивізії СС «Галичина», хоча прямого відношення до створення цієї дивізії він не мав. Після закінчення війни Галичина та Закарпаття увійшли до складу Радянського Союзу. Вже в 1945 році радянські органи влади почали розробляти план ліквідації греко-католицької Церкви на Західній Україні. Цей план був частиною загальної боротьби з УПА та ОУН та з будь-якими проявами українського сепаратизму. Дійсно, священики та вірні УГКЦ підтримували діяльність ОУН та УПА, переховували їх членів та надавали їм фінансову підтримку.</w:t>
      </w:r>
    </w:p>
    <w:p w:rsidR="008B4C36" w:rsidRPr="00254773" w:rsidRDefault="00254773">
      <w:pPr>
        <w:shd w:val="clear" w:color="auto" w:fill="FFFFFF"/>
        <w:ind w:firstLine="851"/>
        <w:jc w:val="both"/>
        <w:rPr>
          <w:rFonts w:ascii="Cambria" w:hAnsi="Cambria"/>
        </w:rPr>
      </w:pPr>
      <w:r w:rsidRPr="00254773">
        <w:rPr>
          <w:rFonts w:ascii="Cambria" w:hAnsi="Cambria"/>
        </w:rPr>
        <w:t xml:space="preserve">Вже у квітні 1945 року було заарештовано голову УГКЦ митрополита Йосифа Сліпого (він посів цю посаду у 1944 році після смерті Андрея Шептицького), а згодом було репресовано і всіх інших єпископів УГКЦ. Разом з тим була створена ініціативна група духовенства УГКЦ на чолі з протопресвітером Гавриїлом Костельником, яка почала готувати приєднання уніатів до Православної Церкви. В березні 1946 року у Львові під тиском та ретельним контролем радянських органів безпеки було проведено Собор УГКЦ, який прийняв рішення про возз'єднання уніатів Галичини з Руською Православною Церквою. У той же час відбулося </w:t>
      </w:r>
      <w:r w:rsidRPr="00254773">
        <w:rPr>
          <w:rFonts w:ascii="Cambria" w:hAnsi="Cambria"/>
        </w:rPr>
        <w:lastRenderedPageBreak/>
        <w:t>возз'єднання з Православною Церквою уніатів Закарпаття. Значна частина уніатського духовенства та мирян не погодилася з цими рішеннями та почала чинити спротив їх реалізації. Найбільш активні противники Львівського Собору були репресовані, їх висилали до Сибіру та Середньої Азії. У відповідь на це активісти підпілля організовували силові акції проти прибічників ліквідації УГКЦ. 20 вересня 1948 року у Львові було вбито отця Г. Костельника.</w:t>
      </w:r>
    </w:p>
    <w:p w:rsidR="008B4C36" w:rsidRPr="00254773" w:rsidRDefault="00254773">
      <w:pPr>
        <w:shd w:val="clear" w:color="auto" w:fill="FFFFFF"/>
        <w:ind w:firstLine="851"/>
        <w:jc w:val="both"/>
        <w:rPr>
          <w:rFonts w:ascii="Cambria" w:hAnsi="Cambria"/>
        </w:rPr>
      </w:pPr>
      <w:r w:rsidRPr="00254773">
        <w:rPr>
          <w:rFonts w:ascii="Cambria" w:hAnsi="Cambria"/>
        </w:rPr>
        <w:t>З 1946 і до 1989 року УГКЦ на терені Радянського Союзу існувала лише у підпіллі. Незважаючи на переслідування, на території Радянського Союзу (як в Україні, так і в місцях заслання) існувала підпільна ієрархія УГКЦ, у підпіллі діяли не лише парафії, а навіть семінарії та монастирі.</w:t>
      </w:r>
    </w:p>
    <w:p w:rsidR="008B4C36" w:rsidRPr="00254773" w:rsidRDefault="00254773">
      <w:pPr>
        <w:shd w:val="clear" w:color="auto" w:fill="FFFFFF"/>
        <w:ind w:firstLine="851"/>
        <w:jc w:val="both"/>
        <w:rPr>
          <w:rFonts w:ascii="Cambria" w:hAnsi="Cambria"/>
        </w:rPr>
      </w:pPr>
      <w:r w:rsidRPr="00254773">
        <w:rPr>
          <w:rFonts w:ascii="Cambria" w:hAnsi="Cambria"/>
        </w:rPr>
        <w:t>Голова УГКЦ митрополит Йосиф Сліпий до 1963 року перебував на засланні у Красноярському краї. Завдяки старанням папи Івана XXIII після звільнення його випустили за кордон, і з 1963 року Йосиф Сліпий мешкав у Римі. Він брав участь в роботі Другого Ватиканського Собору, на якому виступив з пропозицією про надання УГКЦ статусу Патріархату. Але у відповідь Ватикан надав йому лише титул Верховного архієпископа. Хоча офіційно титул Патріарха ніколи не делегувався голові УГКЦ, все ж таки Йосиф Сліпий іменував себе патріархом. У 1969 році папа Павло V призначив його кардиналом. Йосиф Сліпий помер він у Римі в 1984 році. Його наступником став митрополит Мирослав-Іван Любачівський, який очолював УГКЦ в 1984-2000 роках.</w:t>
      </w:r>
    </w:p>
    <w:p w:rsidR="008B4C36" w:rsidRPr="00254773" w:rsidRDefault="00254773">
      <w:pPr>
        <w:shd w:val="clear" w:color="auto" w:fill="FFFFFF"/>
        <w:ind w:firstLine="851"/>
        <w:jc w:val="both"/>
        <w:rPr>
          <w:rFonts w:ascii="Cambria" w:hAnsi="Cambria"/>
        </w:rPr>
      </w:pPr>
      <w:r w:rsidRPr="00254773">
        <w:rPr>
          <w:rFonts w:ascii="Cambria" w:hAnsi="Cambria"/>
        </w:rPr>
        <w:t xml:space="preserve">Сучасний стан УГКЦ. У 1985 році генеральним секретарем Комуністичної партії Радянського Союзу та фактичним керівником держави став Михайло Сергійович Горбачов. 1 грудня 1989 року, </w:t>
      </w:r>
      <w:r w:rsidRPr="00254773">
        <w:rPr>
          <w:rFonts w:ascii="Cambria" w:hAnsi="Cambria"/>
        </w:rPr>
        <w:lastRenderedPageBreak/>
        <w:t>перебуваючи у Римі, він зустрівся з папою Іваном Павлом II та дав свою згоду на відродження УГКЦ в Радянському Союзі. Після цього починається реєстрація уніатських громад в Україні. Нові парафії починають вимагати повернення їм церковного майна, конфіскованого радянською владою після 1946 року. Оскільки в більшості громад не відбулося стовідсоткового переходу з Православ'я до унії, почалися сутички між представниками двох конфесій. Ситуація загострювалася і відродженням так званої Української Автокефальної Православної Церкви, яка також претендувала на церковне майно. Все це призвело до численних зіткнень між вірними РПЦ, УГКЦ та УАПЦ. В результаті три галицькі єпархії РПЦ (Львівська, Тернопільська та Івано-Франківська) втратили переважну більшість своїх парафій, що призвело до суттєвого погіршення стосунків між Руською Православною Церквою та Ватиканом.</w:t>
      </w:r>
    </w:p>
    <w:p w:rsidR="008B4C36" w:rsidRPr="00AB1432" w:rsidRDefault="00254773">
      <w:pPr>
        <w:shd w:val="clear" w:color="auto" w:fill="FFFFFF"/>
        <w:ind w:firstLine="851"/>
        <w:jc w:val="both"/>
        <w:rPr>
          <w:rFonts w:ascii="Cambria" w:hAnsi="Cambria"/>
          <w:lang w:val="uk-UA"/>
        </w:rPr>
      </w:pPr>
      <w:r w:rsidRPr="00254773">
        <w:rPr>
          <w:rFonts w:ascii="Cambria" w:hAnsi="Cambria"/>
        </w:rPr>
        <w:t xml:space="preserve">В 1991 році в Україну переїхав голова УГКЦ митрополит Мирослав Іван Любачівський. Після його смерті в 2000 році УГКЦ очолив Верховний Архієпископ (нині — кардинал) Любомир Гузар. </w:t>
      </w:r>
      <w:r w:rsidR="00AB1432" w:rsidRPr="00AB1432">
        <w:rPr>
          <w:rFonts w:ascii="Cambria" w:hAnsi="Cambria"/>
        </w:rPr>
        <w:t xml:space="preserve">2011 </w:t>
      </w:r>
      <w:r w:rsidR="00AB1432">
        <w:rPr>
          <w:rFonts w:ascii="Cambria" w:hAnsi="Cambria"/>
          <w:lang w:val="uk-UA"/>
        </w:rPr>
        <w:t xml:space="preserve">Святослав Шевчук, новий предстоятель УГКЦ, вибраний після відходу на спокій Любомира Гузара в тому же році. </w:t>
      </w:r>
      <w:r w:rsidRPr="00254773">
        <w:rPr>
          <w:rFonts w:ascii="Cambria" w:hAnsi="Cambria"/>
        </w:rPr>
        <w:t>Після відновлення УГКЦ її адміністративний центр знаходився у Львові. 2005 року відбулося перенесення адміністративного центру УГКЦ зі Львова до Києва. Папа Бенедикт XVI змінив офіційний титул глави УГКЦ. Тепер він звучить так: «Блаженіший Верховний Архієпископ Києво-Галицький». Сьогодні активно ведеться будівництво греко-католицького Воскресенського кафедрального собору у Києві (на лівому березі Дніпра).</w:t>
      </w:r>
      <w:r w:rsidR="00AB1432" w:rsidRPr="00AB1432">
        <w:rPr>
          <w:rFonts w:ascii="Cambria" w:hAnsi="Cambria"/>
        </w:rPr>
        <w:t xml:space="preserve"> </w:t>
      </w:r>
    </w:p>
    <w:p w:rsidR="008B4C36" w:rsidRPr="00254773" w:rsidRDefault="008B4C36">
      <w:pPr>
        <w:shd w:val="clear" w:color="auto" w:fill="FFFFFF"/>
        <w:ind w:firstLine="851"/>
        <w:jc w:val="both"/>
        <w:rPr>
          <w:rFonts w:ascii="Cambria" w:hAnsi="Cambria"/>
        </w:rPr>
      </w:pPr>
    </w:p>
    <w:p w:rsidR="008B4C36" w:rsidRPr="00254773" w:rsidRDefault="00254773">
      <w:pPr>
        <w:shd w:val="clear" w:color="auto" w:fill="FFFFFF"/>
        <w:ind w:firstLine="851"/>
        <w:jc w:val="both"/>
        <w:rPr>
          <w:rFonts w:ascii="Cambria" w:hAnsi="Cambria"/>
        </w:rPr>
      </w:pPr>
      <w:r w:rsidRPr="00254773">
        <w:rPr>
          <w:rFonts w:ascii="Cambria" w:hAnsi="Cambria"/>
        </w:rPr>
        <w:lastRenderedPageBreak/>
        <w:t xml:space="preserve">[Слід зазначити, що з моменту підписання Берестейської унії і до 1808 року глава УГКЦ іменувався «Високопреосвященішим митрополитом Київським та всієї Русі», з 1808 і до 1963 року — «Високопреосвященішим митрополитом Галицьким», з 1963 до 2005 — «Блаженішим Верховним архієпископом </w:t>
      </w:r>
      <w:r w:rsidR="009F2F33">
        <w:rPr>
          <w:rFonts w:ascii="Cambria" w:hAnsi="Cambria"/>
          <w:lang w:val="uk-UA"/>
        </w:rPr>
        <w:t>Київський та Галицький, Святослав Шевчук»</w:t>
      </w:r>
      <w:r w:rsidRPr="00254773">
        <w:rPr>
          <w:rFonts w:ascii="Cambria" w:hAnsi="Cambria"/>
        </w:rPr>
        <w:t>.]</w:t>
      </w:r>
    </w:p>
    <w:p w:rsidR="008B4C36" w:rsidRPr="00254773" w:rsidRDefault="008B4C36">
      <w:pPr>
        <w:shd w:val="clear" w:color="auto" w:fill="FFFFFF"/>
        <w:ind w:firstLine="851"/>
        <w:jc w:val="both"/>
        <w:rPr>
          <w:rFonts w:ascii="Cambria" w:hAnsi="Cambria"/>
        </w:rPr>
      </w:pPr>
    </w:p>
    <w:p w:rsidR="008B4C36" w:rsidRPr="00254773" w:rsidRDefault="00254773">
      <w:pPr>
        <w:shd w:val="clear" w:color="auto" w:fill="FFFFFF"/>
        <w:ind w:firstLine="851"/>
        <w:jc w:val="both"/>
        <w:rPr>
          <w:rFonts w:ascii="Cambria" w:hAnsi="Cambria"/>
        </w:rPr>
      </w:pPr>
      <w:r w:rsidRPr="00254773">
        <w:rPr>
          <w:rFonts w:ascii="Cambria" w:hAnsi="Cambria"/>
        </w:rPr>
        <w:t>Починаючи з 1960-х років як духовенство, так і миряни УГКЦ звуть своїх предстоятелів Патріархами. Новий кафедральний собор у Києві також іменується «Патріаршим». Офіційно Ватикан не визнає цього титулу, але і не забороняє його використання. Досягти підтвердження титулу Патріархату — головна мета нинішнього керівництва УГКЦ.</w:t>
      </w:r>
    </w:p>
    <w:p w:rsidR="008B4C36" w:rsidRPr="00254773" w:rsidRDefault="00254773">
      <w:pPr>
        <w:shd w:val="clear" w:color="auto" w:fill="FFFFFF"/>
        <w:ind w:firstLine="851"/>
        <w:jc w:val="both"/>
        <w:rPr>
          <w:rFonts w:ascii="Cambria" w:hAnsi="Cambria"/>
        </w:rPr>
      </w:pPr>
      <w:r w:rsidRPr="00254773">
        <w:rPr>
          <w:rFonts w:ascii="Cambria" w:hAnsi="Cambria"/>
        </w:rPr>
        <w:t xml:space="preserve">В УГКЦ діють кілька чернечих чинів. З них специфічно уніатськими є василіани та студити. </w:t>
      </w:r>
      <w:r w:rsidRPr="00254773">
        <w:rPr>
          <w:rFonts w:ascii="Cambria" w:hAnsi="Cambria"/>
          <w:i/>
          <w:iCs/>
        </w:rPr>
        <w:t xml:space="preserve">Василіанами </w:t>
      </w:r>
      <w:r w:rsidRPr="00254773">
        <w:rPr>
          <w:rFonts w:ascii="Cambria" w:hAnsi="Cambria"/>
        </w:rPr>
        <w:t>звуться члени чину святого Василя Великого (лат. — Ordo Sancti Basilii Magni, OSBM). Назва чину пов'язана з тим, що він живе за чернечими правилами святого Василя Великого.</w:t>
      </w:r>
    </w:p>
    <w:p w:rsidR="008B4C36" w:rsidRPr="00254773" w:rsidRDefault="00254773">
      <w:pPr>
        <w:shd w:val="clear" w:color="auto" w:fill="FFFFFF"/>
        <w:ind w:firstLine="851"/>
        <w:jc w:val="both"/>
        <w:rPr>
          <w:rFonts w:ascii="Cambria" w:hAnsi="Cambria"/>
        </w:rPr>
      </w:pPr>
      <w:r w:rsidRPr="00254773">
        <w:rPr>
          <w:rFonts w:ascii="Cambria" w:hAnsi="Cambria"/>
        </w:rPr>
        <w:t xml:space="preserve">Монастирі василіан існували в Католицькій Церкві задовго до Берестейської унії. Організація уніатського чернецтва згідно з католицькими традиціями почалася в Україні на початку XVII століття. В 1617 році в Україні була сформована василіанська конгрегація Святої Трійці, пізніше затверджена Римським престолом. З того часу чернецтво УГКЦ належить до василіанського чину. З XVIII століття вказана конгрегація офіційно іменувалася «Рутенський чин святого Василя Великого». 1932 року папа Пій XI затвердив нову назву ордену: «Орден Василіан святого Иосафата». Ця назва була надана чину українських василіан на честь </w:t>
      </w:r>
      <w:r w:rsidRPr="00254773">
        <w:rPr>
          <w:rFonts w:ascii="Cambria" w:hAnsi="Cambria"/>
        </w:rPr>
        <w:lastRenderedPageBreak/>
        <w:t>уніатського єпископа Иосафата Кунцевича, який вшановується в УГКЦ як мученик. Офіційно ця назва існує і до сьогодні, хоча її вживають лише в офіційних документах ордену.</w:t>
      </w:r>
    </w:p>
    <w:p w:rsidR="008B4C36" w:rsidRPr="00254773" w:rsidRDefault="00254773">
      <w:pPr>
        <w:shd w:val="clear" w:color="auto" w:fill="FFFFFF"/>
        <w:ind w:firstLine="851"/>
        <w:jc w:val="both"/>
        <w:rPr>
          <w:rFonts w:ascii="Cambria" w:hAnsi="Cambria"/>
        </w:rPr>
      </w:pPr>
      <w:r w:rsidRPr="00254773">
        <w:rPr>
          <w:rFonts w:ascii="Cambria" w:hAnsi="Cambria"/>
          <w:i/>
          <w:iCs/>
        </w:rPr>
        <w:t>Студити</w:t>
      </w:r>
      <w:r w:rsidRPr="00254773">
        <w:rPr>
          <w:rFonts w:ascii="Cambria" w:hAnsi="Cambria"/>
        </w:rPr>
        <w:t xml:space="preserve"> користуються правилами преподобного Федора Студита. Цей орден був створений в Галичині в 1898 році за підтримки майбутнього митрополита Андрея Шептицького. Традиційним центром студитів є Унівська Лавра у Львівській області.</w:t>
      </w:r>
    </w:p>
    <w:p w:rsidR="008B4C36" w:rsidRPr="00254773" w:rsidRDefault="00254773">
      <w:pPr>
        <w:shd w:val="clear" w:color="auto" w:fill="FFFFFF"/>
        <w:ind w:firstLine="851"/>
        <w:jc w:val="both"/>
        <w:rPr>
          <w:rFonts w:ascii="Cambria" w:hAnsi="Cambria"/>
        </w:rPr>
      </w:pPr>
      <w:r w:rsidRPr="00254773">
        <w:rPr>
          <w:rFonts w:ascii="Cambria" w:hAnsi="Cambria"/>
        </w:rPr>
        <w:t>Також в УГКЦ діють відділення кількох суто римських чернечих чинів (редемптористи, салезіани та інші).</w:t>
      </w:r>
    </w:p>
    <w:p w:rsidR="008B4C36" w:rsidRPr="00254773" w:rsidRDefault="00254773">
      <w:pPr>
        <w:shd w:val="clear" w:color="auto" w:fill="FFFFFF"/>
        <w:ind w:firstLine="851"/>
        <w:jc w:val="both"/>
        <w:rPr>
          <w:rFonts w:ascii="Cambria" w:hAnsi="Cambria"/>
        </w:rPr>
      </w:pPr>
      <w:r w:rsidRPr="00254773">
        <w:rPr>
          <w:rFonts w:ascii="Cambria" w:hAnsi="Cambria"/>
        </w:rPr>
        <w:t>Статистика. Сьогодні адміністративно-територіальна структура УГКЦ охоплює практично всю Україну. В усіх регіонах держави існують органи церковної влади УГКЦ. На даний момент в Україні діють 2 архієпархії (у Києві та Львові), 7 єпархій та 3 екзархії УГКЦ. Структури УГКЦ також існують в Австралії, Великобританії, Італії, Канаді, Латинській Америці, Німеччині, Польщі, США та Франції. Крім того в Закарпатській області діє Мукачівська греко-католицька єпархія, яка не входить до складу УГКЦ, а безпосередньо підпорядковується Риму та є частиною Русинської Греко-Католицької Церкви. За даними «Annuario Pontificio 2009» Мукачівська греко-католицька єпархія налічує 371 000 вірних, що об’єднані у 382 парафії.</w:t>
      </w:r>
    </w:p>
    <w:p w:rsidR="008B4C36" w:rsidRPr="00254773" w:rsidRDefault="00254773">
      <w:pPr>
        <w:shd w:val="clear" w:color="auto" w:fill="FFFFFF"/>
        <w:ind w:firstLine="851"/>
        <w:jc w:val="both"/>
        <w:rPr>
          <w:rFonts w:ascii="Cambria" w:hAnsi="Cambria"/>
        </w:rPr>
      </w:pPr>
      <w:r w:rsidRPr="00254773">
        <w:rPr>
          <w:rFonts w:ascii="Cambria" w:hAnsi="Cambria"/>
        </w:rPr>
        <w:t xml:space="preserve">За даними Державного комітету України з питань національностей та релігій станом на січень 2009 року Українська Греко-Католицька церква мала 3 566 релігійних громад (парафій), 106 монастирів, 15 навчальних закладів (головний з них — Український католицький університет у Львові), в яких навчається близько 1 500 студентів, 27 періодичних видань. Загальна кількість </w:t>
      </w:r>
      <w:r w:rsidRPr="00254773">
        <w:rPr>
          <w:rFonts w:ascii="Cambria" w:hAnsi="Cambria"/>
        </w:rPr>
        <w:lastRenderedPageBreak/>
        <w:t>священнослужителів становить 2 303, ченців и черниць — 1 156. Найбільша кількість парафій УГКЦ розташована на території Львівської області (близько 1 500). Далі за кількістю йдуть Тернопільська (близько 800), Івано-Франківська (близько 700) та Закарпатська (близько 300) області.</w:t>
      </w:r>
    </w:p>
    <w:p w:rsidR="008B4C36" w:rsidRPr="00254773" w:rsidRDefault="00254773">
      <w:pPr>
        <w:shd w:val="clear" w:color="auto" w:fill="FFFFFF"/>
        <w:ind w:firstLine="851"/>
        <w:jc w:val="both"/>
        <w:rPr>
          <w:rFonts w:ascii="Cambria" w:hAnsi="Cambria"/>
        </w:rPr>
      </w:pPr>
      <w:r w:rsidRPr="00254773">
        <w:rPr>
          <w:rFonts w:ascii="Cambria" w:hAnsi="Cambria"/>
        </w:rPr>
        <w:t>Загальна кількість католиків (обох обрядів) за даними «Annuario Pontificio 2009» складає сьогодні 4 801 879 чоловік. З них 3 982 589 належать до східного обряду і 819 290 до західного. Таким чином, за даними Ватикану католики складають близько 10 % населення України. При цьому неофіційні джерела дають більш високі цифри. Офіційний сайт Української Греко-Католицької Церкви у Львові стверджує, що до складу УГКЦ входить близько 5,5 мільйонів вірян. А англомовна «Нова Католицька енциклопедія» («The New Catholic Encyclopedia»), що була видана у Сполучених Штатах Америки 2003 року оцінює кількість католиків в Україні у 6 488 200 чоловік, що складає 13,2 % населення</w:t>
      </w:r>
      <w:r w:rsidRPr="00254773">
        <w:rPr>
          <w:rFonts w:ascii="Cambria" w:hAnsi="Cambria"/>
          <w:vertAlign w:val="superscript"/>
        </w:rPr>
        <w:t xml:space="preserve"> </w:t>
      </w:r>
      <w:r w:rsidRPr="00254773">
        <w:rPr>
          <w:rFonts w:ascii="Cambria" w:hAnsi="Cambria"/>
        </w:rPr>
        <w:t>(The New Catholic Encyclopedia: Second Edition. Vol. XIV. P. 273).</w:t>
      </w:r>
    </w:p>
    <w:p w:rsidR="008B4C36" w:rsidRPr="00254773" w:rsidRDefault="00254773">
      <w:pPr>
        <w:shd w:val="clear" w:color="auto" w:fill="FFFFFF"/>
        <w:ind w:firstLine="851"/>
        <w:jc w:val="both"/>
        <w:rPr>
          <w:rFonts w:ascii="Cambria" w:hAnsi="Cambria"/>
        </w:rPr>
      </w:pPr>
      <w:r w:rsidRPr="00254773">
        <w:rPr>
          <w:rFonts w:ascii="Cambria" w:hAnsi="Cambria"/>
        </w:rPr>
        <w:t>Переважна більшість католиків мешкає в західних областях України. Більше половини усіх католицьких громад зосереджено у чотирьох областях: Львівській, Тернопільскій, Івано-Франківській та Закарпатській. Єпархії та екзархати УГКЦ, що діють в інших регіонах України, значно скромніше за кількістю. Наприклад, в Донецько-Харківському екзархаті, що охоплює практично усю східну Україну, діє лише 43 парафії, в Одесько-Кримському — 33, в новоутвореному Луцькому екзархаті — лише 14 парафій.</w:t>
      </w:r>
    </w:p>
    <w:p w:rsidR="008B4C36" w:rsidRPr="00254773" w:rsidRDefault="008B4C36">
      <w:pPr>
        <w:shd w:val="clear" w:color="auto" w:fill="FFFFFF"/>
        <w:ind w:firstLine="851"/>
        <w:jc w:val="both"/>
        <w:rPr>
          <w:rFonts w:ascii="Cambria" w:hAnsi="Cambria"/>
        </w:rPr>
      </w:pPr>
    </w:p>
    <w:p w:rsidR="008B4C36" w:rsidRPr="00254773" w:rsidRDefault="00254773">
      <w:pPr>
        <w:shd w:val="clear" w:color="auto" w:fill="FFFFFF"/>
        <w:jc w:val="both"/>
        <w:rPr>
          <w:rFonts w:ascii="Cambria" w:eastAsia="Times New Roman Bold" w:hAnsi="Cambria" w:cs="Times New Roman Bold"/>
          <w:lang w:val="en-US"/>
        </w:rPr>
      </w:pPr>
      <w:r w:rsidRPr="00254773">
        <w:rPr>
          <w:rFonts w:ascii="Cambria" w:hAnsi="Cambria"/>
        </w:rPr>
        <w:t>Література</w:t>
      </w:r>
    </w:p>
    <w:p w:rsidR="008B4C36" w:rsidRPr="00254773" w:rsidRDefault="00254773">
      <w:pPr>
        <w:shd w:val="clear" w:color="auto" w:fill="FFFFFF"/>
        <w:jc w:val="both"/>
        <w:rPr>
          <w:rFonts w:ascii="Cambria" w:hAnsi="Cambria"/>
          <w:lang w:val="en-US"/>
        </w:rPr>
      </w:pPr>
      <w:r w:rsidRPr="00254773">
        <w:rPr>
          <w:rFonts w:ascii="Cambria" w:hAnsi="Cambria"/>
          <w:lang w:val="en-US"/>
        </w:rPr>
        <w:t>Annuario pontificio. Città del Vaticano, 2009.</w:t>
      </w:r>
    </w:p>
    <w:p w:rsidR="008B4C36" w:rsidRPr="00254773" w:rsidRDefault="00254773">
      <w:pPr>
        <w:shd w:val="clear" w:color="auto" w:fill="FFFFFF"/>
        <w:jc w:val="both"/>
        <w:rPr>
          <w:rFonts w:ascii="Cambria" w:hAnsi="Cambria"/>
          <w:lang w:val="en-US"/>
        </w:rPr>
      </w:pPr>
      <w:r w:rsidRPr="00254773">
        <w:rPr>
          <w:rFonts w:ascii="Cambria" w:hAnsi="Cambria"/>
          <w:lang w:val="en-US"/>
        </w:rPr>
        <w:lastRenderedPageBreak/>
        <w:t>Annuarium statisticum ecclesiae. Città del Vaticano, 2006.</w:t>
      </w:r>
    </w:p>
    <w:p w:rsidR="008B4C36" w:rsidRPr="00254773" w:rsidRDefault="00254773">
      <w:pPr>
        <w:shd w:val="clear" w:color="auto" w:fill="FFFFFF"/>
        <w:jc w:val="both"/>
        <w:rPr>
          <w:rFonts w:ascii="Cambria" w:hAnsi="Cambria"/>
        </w:rPr>
      </w:pPr>
      <w:r w:rsidRPr="00254773">
        <w:rPr>
          <w:rFonts w:ascii="Cambria" w:hAnsi="Cambria"/>
          <w:i/>
          <w:iCs/>
        </w:rPr>
        <w:t>Атанасій</w:t>
      </w:r>
      <w:r w:rsidRPr="00254773">
        <w:rPr>
          <w:rFonts w:ascii="Cambria" w:hAnsi="Cambria"/>
          <w:i/>
          <w:iCs/>
          <w:lang w:val="en-US"/>
        </w:rPr>
        <w:t xml:space="preserve"> (</w:t>
      </w:r>
      <w:r w:rsidRPr="00254773">
        <w:rPr>
          <w:rFonts w:ascii="Cambria" w:hAnsi="Cambria"/>
          <w:i/>
          <w:iCs/>
        </w:rPr>
        <w:t>Пекар</w:t>
      </w:r>
      <w:r w:rsidRPr="00254773">
        <w:rPr>
          <w:rFonts w:ascii="Cambria" w:hAnsi="Cambria"/>
          <w:i/>
          <w:iCs/>
          <w:lang w:val="en-US"/>
        </w:rPr>
        <w:t xml:space="preserve">), </w:t>
      </w:r>
      <w:r w:rsidRPr="00254773">
        <w:rPr>
          <w:rFonts w:ascii="Cambria" w:hAnsi="Cambria"/>
          <w:i/>
          <w:iCs/>
        </w:rPr>
        <w:t>ЧСВВ</w:t>
      </w:r>
      <w:r w:rsidRPr="00254773">
        <w:rPr>
          <w:rFonts w:ascii="Cambria" w:hAnsi="Cambria"/>
          <w:i/>
          <w:iCs/>
          <w:lang w:val="en-US"/>
        </w:rPr>
        <w:t xml:space="preserve">. </w:t>
      </w:r>
      <w:r w:rsidRPr="007F156A">
        <w:rPr>
          <w:rFonts w:ascii="Cambria" w:hAnsi="Cambria"/>
        </w:rPr>
        <w:t>Нариси</w:t>
      </w:r>
      <w:r w:rsidRPr="007F156A">
        <w:rPr>
          <w:rFonts w:ascii="Cambria" w:hAnsi="Cambria"/>
          <w:lang w:val="en-US"/>
        </w:rPr>
        <w:t xml:space="preserve"> </w:t>
      </w:r>
      <w:r w:rsidRPr="007F156A">
        <w:rPr>
          <w:rFonts w:ascii="Cambria" w:hAnsi="Cambria"/>
        </w:rPr>
        <w:t>історії</w:t>
      </w:r>
      <w:r w:rsidRPr="007F156A">
        <w:rPr>
          <w:rFonts w:ascii="Cambria" w:hAnsi="Cambria"/>
          <w:lang w:val="en-US"/>
        </w:rPr>
        <w:t xml:space="preserve"> </w:t>
      </w:r>
      <w:r w:rsidRPr="007F156A">
        <w:rPr>
          <w:rFonts w:ascii="Cambria" w:hAnsi="Cambria"/>
        </w:rPr>
        <w:t>церкви</w:t>
      </w:r>
      <w:r w:rsidRPr="007F156A">
        <w:rPr>
          <w:rFonts w:ascii="Cambria" w:hAnsi="Cambria"/>
          <w:lang w:val="en-US"/>
        </w:rPr>
        <w:t xml:space="preserve"> </w:t>
      </w:r>
      <w:r w:rsidRPr="007F156A">
        <w:rPr>
          <w:rFonts w:ascii="Cambria" w:hAnsi="Cambria"/>
        </w:rPr>
        <w:t>Закарпаття</w:t>
      </w:r>
      <w:r w:rsidRPr="00254773">
        <w:rPr>
          <w:rFonts w:ascii="Cambria" w:hAnsi="Cambria"/>
          <w:lang w:val="en-US"/>
        </w:rPr>
        <w:t xml:space="preserve">. </w:t>
      </w:r>
      <w:r w:rsidRPr="00254773">
        <w:rPr>
          <w:rFonts w:ascii="Cambria" w:hAnsi="Cambria"/>
        </w:rPr>
        <w:t>У 2 т. Рим-Львів, 1997.</w:t>
      </w:r>
    </w:p>
    <w:p w:rsidR="008B4C36" w:rsidRPr="00254773" w:rsidRDefault="00254773">
      <w:pPr>
        <w:shd w:val="clear" w:color="auto" w:fill="FFFFFF"/>
        <w:jc w:val="both"/>
        <w:rPr>
          <w:rFonts w:ascii="Cambria" w:hAnsi="Cambria"/>
        </w:rPr>
      </w:pPr>
      <w:r w:rsidRPr="00254773">
        <w:rPr>
          <w:rFonts w:ascii="Cambria" w:hAnsi="Cambria"/>
          <w:i/>
          <w:iCs/>
        </w:rPr>
        <w:t xml:space="preserve">Борцюків Б. </w:t>
      </w:r>
      <w:r w:rsidRPr="00254773">
        <w:rPr>
          <w:rFonts w:ascii="Cambria" w:hAnsi="Cambria"/>
        </w:rPr>
        <w:t>Українська Греко-Католицька Церква і Радянська держава (1939-1950). Львів, 2005.</w:t>
      </w:r>
    </w:p>
    <w:p w:rsidR="008B4C36" w:rsidRPr="00254773" w:rsidRDefault="00254773">
      <w:pPr>
        <w:shd w:val="clear" w:color="auto" w:fill="FFFFFF"/>
        <w:jc w:val="both"/>
        <w:rPr>
          <w:rFonts w:ascii="Cambria" w:hAnsi="Cambria"/>
        </w:rPr>
      </w:pPr>
      <w:r w:rsidRPr="00254773">
        <w:rPr>
          <w:rFonts w:ascii="Cambria" w:hAnsi="Cambria"/>
          <w:i/>
          <w:iCs/>
        </w:rPr>
        <w:t xml:space="preserve">Добош О., свящ. </w:t>
      </w:r>
      <w:r w:rsidRPr="00254773">
        <w:rPr>
          <w:rFonts w:ascii="Cambria" w:hAnsi="Cambria"/>
        </w:rPr>
        <w:t>Римська унія — не для українців. Київ, 2006.</w:t>
      </w:r>
    </w:p>
    <w:p w:rsidR="008B4C36" w:rsidRPr="00254773" w:rsidRDefault="00254773">
      <w:pPr>
        <w:shd w:val="clear" w:color="auto" w:fill="FFFFFF"/>
        <w:jc w:val="both"/>
        <w:rPr>
          <w:rFonts w:ascii="Cambria" w:hAnsi="Cambria"/>
        </w:rPr>
      </w:pPr>
      <w:r w:rsidRPr="00254773">
        <w:rPr>
          <w:rFonts w:ascii="Cambria" w:hAnsi="Cambria"/>
          <w:i/>
          <w:iCs/>
        </w:rPr>
        <w:t xml:space="preserve">Добош О., свящ. </w:t>
      </w:r>
      <w:r w:rsidRPr="00254773">
        <w:rPr>
          <w:rFonts w:ascii="Cambria" w:hAnsi="Cambria"/>
        </w:rPr>
        <w:t>Унія в Україні XX ст. Київ, 2006.</w:t>
      </w:r>
    </w:p>
    <w:p w:rsidR="008B4C36" w:rsidRPr="00254773" w:rsidRDefault="00254773">
      <w:pPr>
        <w:shd w:val="clear" w:color="auto" w:fill="FFFFFF"/>
        <w:jc w:val="both"/>
        <w:rPr>
          <w:rFonts w:ascii="Cambria" w:hAnsi="Cambria"/>
        </w:rPr>
      </w:pPr>
      <w:r w:rsidRPr="00254773">
        <w:rPr>
          <w:rFonts w:ascii="Cambria" w:hAnsi="Cambria"/>
        </w:rPr>
        <w:t>Ліквідація УГКЦ (1939-1946). Документи радянських органів державної безпеки. Т. 1-2. К., 2006.</w:t>
      </w:r>
    </w:p>
    <w:p w:rsidR="008B4C36" w:rsidRPr="00254773" w:rsidRDefault="00254773">
      <w:pPr>
        <w:shd w:val="clear" w:color="auto" w:fill="FFFFFF"/>
        <w:jc w:val="both"/>
        <w:rPr>
          <w:rFonts w:ascii="Cambria" w:hAnsi="Cambria"/>
        </w:rPr>
      </w:pPr>
      <w:r w:rsidRPr="00254773">
        <w:rPr>
          <w:rFonts w:ascii="Cambria" w:hAnsi="Cambria"/>
        </w:rPr>
        <w:t>Митрополит Адрей Шептицький. Документи i матерiали 1941-1944/ Упорядник Жанна Ковба. Науковий редактор Андрiй Кравчук. Київ: Дух i лiтера, 2003.</w:t>
      </w:r>
    </w:p>
    <w:p w:rsidR="008B4C36" w:rsidRPr="00254773" w:rsidRDefault="00254773">
      <w:pPr>
        <w:shd w:val="clear" w:color="auto" w:fill="FFFFFF"/>
        <w:jc w:val="both"/>
        <w:rPr>
          <w:rFonts w:ascii="Cambria" w:hAnsi="Cambria"/>
        </w:rPr>
      </w:pPr>
      <w:r w:rsidRPr="00254773">
        <w:rPr>
          <w:rFonts w:ascii="Cambria" w:hAnsi="Cambria"/>
        </w:rPr>
        <w:t>Митрополит Андрей Шептицький i греко-католики в Россiï. Книга 1: Документи i матерiали, 1899-1917. Львiв, 2004.</w:t>
      </w:r>
    </w:p>
    <w:p w:rsidR="008B4C36" w:rsidRPr="00254773" w:rsidRDefault="00254773">
      <w:pPr>
        <w:shd w:val="clear" w:color="auto" w:fill="FFFFFF"/>
        <w:jc w:val="both"/>
        <w:rPr>
          <w:rFonts w:ascii="Cambria" w:hAnsi="Cambria"/>
        </w:rPr>
      </w:pPr>
      <w:r w:rsidRPr="00254773">
        <w:rPr>
          <w:rFonts w:ascii="Cambria" w:hAnsi="Cambria"/>
        </w:rPr>
        <w:t>Митрополит Андрей Шептицький у документах радянських органів державної безпеки (1939-1944 рр.). К., 2005.</w:t>
      </w:r>
    </w:p>
    <w:p w:rsidR="008B4C36" w:rsidRPr="00254773" w:rsidRDefault="00254773">
      <w:pPr>
        <w:shd w:val="clear" w:color="auto" w:fill="FFFFFF"/>
        <w:jc w:val="both"/>
        <w:rPr>
          <w:rFonts w:ascii="Cambria" w:hAnsi="Cambria"/>
        </w:rPr>
      </w:pPr>
      <w:r w:rsidRPr="00254773">
        <w:rPr>
          <w:rFonts w:ascii="Cambria" w:hAnsi="Cambria"/>
          <w:i/>
          <w:iCs/>
        </w:rPr>
        <w:t>Михайлишин Мирон Мирослав, свящ</w:t>
      </w:r>
      <w:r w:rsidRPr="00254773">
        <w:rPr>
          <w:rFonts w:ascii="Cambria" w:hAnsi="Cambria"/>
        </w:rPr>
        <w:t>. Блаженніший Йосиф Сліпий та ідея патріархату УГКЦ. Львів, 2007.</w:t>
      </w:r>
    </w:p>
    <w:p w:rsidR="008B4C36" w:rsidRPr="00254773" w:rsidRDefault="008B4C36">
      <w:pPr>
        <w:shd w:val="clear" w:color="auto" w:fill="FFFFFF"/>
        <w:jc w:val="both"/>
        <w:rPr>
          <w:rFonts w:ascii="Cambria" w:hAnsi="Cambria"/>
        </w:rPr>
      </w:pPr>
    </w:p>
    <w:p w:rsidR="008B4C36" w:rsidRPr="00254773" w:rsidRDefault="00254773">
      <w:pPr>
        <w:pStyle w:val="1"/>
        <w:rPr>
          <w:rFonts w:ascii="Cambria" w:hAnsi="Cambria"/>
          <w:sz w:val="24"/>
          <w:szCs w:val="24"/>
        </w:rPr>
      </w:pPr>
      <w:r w:rsidRPr="00254773">
        <w:rPr>
          <w:rFonts w:ascii="Cambria" w:eastAsia="Arial Unicode MS" w:hAnsi="Cambria" w:cs="Arial Unicode MS"/>
          <w:sz w:val="24"/>
          <w:szCs w:val="24"/>
        </w:rPr>
        <w:t>Раздел 3. Предшественники Реформации. Причины Реформации</w:t>
      </w:r>
    </w:p>
    <w:p w:rsidR="008B4C36" w:rsidRPr="00254773" w:rsidRDefault="008B4C36">
      <w:pPr>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Начало Реформации в Европе принято датировать 30 октября 1517 года. Именно в этот день Мартин Лютер прибил к дверям замковой церкви в Виттенберге свои 95 тезисов против индульгенций. Однако реформационные настроения в Европе зародились задолго до XVI века. Как минимум с XIII веке на Западе раздавались призывы к коренной реформе церковной жизни. В ходе </w:t>
      </w:r>
      <w:r w:rsidRPr="00254773">
        <w:rPr>
          <w:rFonts w:ascii="Cambria" w:hAnsi="Cambria"/>
        </w:rPr>
        <w:lastRenderedPageBreak/>
        <w:t>этих выступлений были озвучены многие программные тезисы будущих вождей Реформации. И сами вожди Реформации прямо указывали на свою связь с этими движениями. Например, Мартин Лютер называл себя гуситом.</w:t>
      </w:r>
    </w:p>
    <w:p w:rsidR="008B4C36" w:rsidRPr="00254773" w:rsidRDefault="00254773">
      <w:pPr>
        <w:ind w:firstLine="900"/>
        <w:jc w:val="both"/>
        <w:rPr>
          <w:rFonts w:ascii="Cambria" w:hAnsi="Cambria"/>
        </w:rPr>
      </w:pPr>
      <w:r w:rsidRPr="00254773">
        <w:rPr>
          <w:rFonts w:ascii="Cambria" w:hAnsi="Cambria"/>
        </w:rPr>
        <w:t xml:space="preserve">К наиболее важным предшественникам Реформации принято относить вальденсов, Джона Виклефа, Яна Гуса и гуситов. </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3.1. Вальденсы</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Родоначальником вальденсов считается богатый купец из Лиона Вальдес (Вальд, Вальдо), который жил во второй половине XII века. Он стремился глубоко изучить Священное Писание и потому переводил некоторые библейские места на народный (французский) язык. Пораженный словами Христа, обращенными к богатому юноше, Вальдес раздал свое имение бедным и начал вести жизнь странствующего проповедника. Он призывал к реализации в жизни евангельского идеала бедности, который ведет к подлинному духовному совершенству. Вскоре вокруг него собралось некоторое количество единомышленников, которых он по двое отправлял на проповедь покаяния. Узнав о возрастающей славе вальденсов Лионский архиепископ запретил проповедовать лицам, не имеющим образования. Но вальденсы игнорировали этот запрет. В 1179 году они присутствовали на III Латеранском Соборе, где просили официального благословения на свою проповедническую деятельность, но вновь получили отказ. Проигнорировав его, братья продолжили свою миссию. В результате они были отлучены от церкви. Современные </w:t>
      </w:r>
      <w:r w:rsidRPr="00254773">
        <w:rPr>
          <w:rFonts w:ascii="Cambria" w:hAnsi="Cambria"/>
        </w:rPr>
        <w:lastRenderedPageBreak/>
        <w:t>католические историки признают ошибочность столь жестких мер, принятых против вальденсов.</w:t>
      </w:r>
    </w:p>
    <w:p w:rsidR="008B4C36" w:rsidRPr="00254773" w:rsidRDefault="00254773">
      <w:pPr>
        <w:ind w:firstLine="900"/>
        <w:jc w:val="both"/>
        <w:rPr>
          <w:rFonts w:ascii="Cambria" w:hAnsi="Cambria"/>
        </w:rPr>
      </w:pPr>
      <w:r w:rsidRPr="00254773">
        <w:rPr>
          <w:rFonts w:ascii="Cambria" w:hAnsi="Cambria"/>
        </w:rPr>
        <w:t xml:space="preserve">Постепенно взгляды вальденсов стали более радикальными. Они считали, что таинства, совершаемые недостойными священниками, не имеют силы, отрицали учения о чистилище, отвергали необходимость заупокойных богослужений, отвергали молитвы к святым, отказывались от принесения присяги, военной службы, считали недопустимой смертную казнь. Наиболее радикально настроенные вальденсы считали, что истинных таинств существует только три: крещение, причащение и покаяние. </w:t>
      </w:r>
    </w:p>
    <w:p w:rsidR="008B4C36" w:rsidRPr="00254773" w:rsidRDefault="00254773">
      <w:pPr>
        <w:ind w:firstLine="900"/>
        <w:jc w:val="both"/>
        <w:rPr>
          <w:rFonts w:ascii="Cambria" w:hAnsi="Cambria"/>
        </w:rPr>
      </w:pPr>
      <w:r w:rsidRPr="00254773">
        <w:rPr>
          <w:rFonts w:ascii="Cambria" w:hAnsi="Cambria"/>
        </w:rPr>
        <w:t>Католическая Церковь не смогла вернуть вальденсов в свое лоно, и в XIII веке как крестоносцы, так и инквизиция активно преследуют вальденсов. Однако полностью истребить их не удалось. Из Франции большинство вальденсов переселилось в Северную Италию, где и по сей день находится их центр. Позже, во второй половине XIX века часть вальденсов иммигрировала в Латинскую Америку и США. Сегодня вальденсы проживают в Италии, Франции, Швейцарии, а также за океаном. Их органы управления — Совет из семи членов и ежегодно избираемый генеральный синод, созываемый в городе Торе-Пелличе (Италия).</w:t>
      </w:r>
    </w:p>
    <w:p w:rsidR="008B4C36" w:rsidRPr="00254773" w:rsidRDefault="00254773">
      <w:pPr>
        <w:ind w:firstLine="900"/>
        <w:jc w:val="both"/>
        <w:rPr>
          <w:rFonts w:ascii="Cambria" w:hAnsi="Cambria"/>
        </w:rPr>
      </w:pPr>
      <w:r w:rsidRPr="00254773">
        <w:rPr>
          <w:rFonts w:ascii="Cambria" w:hAnsi="Cambria"/>
        </w:rPr>
        <w:t>Вальденсы представляют собой одно из наиболее ранних реформационных движений, выдвинувших лозунги, близкие к протестантским.</w:t>
      </w:r>
    </w:p>
    <w:p w:rsidR="008B4C36" w:rsidRPr="00254773" w:rsidRDefault="008B4C36">
      <w:pPr>
        <w:ind w:firstLine="900"/>
        <w:jc w:val="both"/>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3.2. Жизнь и особенности богословия Джона Виклефа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lastRenderedPageBreak/>
        <w:t>Джон Виклеф родился в Англии около 1330 года. Он закончил университет в Оксфорде, в 1361 году принял священный сан. Но и после этого большую часть своего времени Виклеф проводил не на приходе, куда он был назначен, а в Оксфорде, продолжая совершенствоваться в философии и богословии. Около 1372 года он получил степень доктора богословия.</w:t>
      </w:r>
    </w:p>
    <w:p w:rsidR="008B4C36" w:rsidRPr="00254773" w:rsidRDefault="00254773">
      <w:pPr>
        <w:ind w:firstLine="900"/>
        <w:jc w:val="both"/>
        <w:rPr>
          <w:rFonts w:ascii="Cambria" w:hAnsi="Cambria"/>
        </w:rPr>
      </w:pPr>
      <w:r w:rsidRPr="00254773">
        <w:rPr>
          <w:rFonts w:ascii="Cambria" w:hAnsi="Cambria"/>
        </w:rPr>
        <w:t>В 1360-70-е годы Виклеф начинает активно осуждать богатство монастырей и призывает духовенство к евангельской бедности. Он также поддержал стремление властей провести секуляризацию церковных земель. В 1377 году папа Григорий XI специальными буллами осуждает взгляды Виклефа. Однако, поскольку Виклеф пользовался покровительством короля, репрессий против него не было.</w:t>
      </w:r>
    </w:p>
    <w:p w:rsidR="008B4C36" w:rsidRPr="00254773" w:rsidRDefault="00254773">
      <w:pPr>
        <w:ind w:firstLine="900"/>
        <w:jc w:val="both"/>
        <w:rPr>
          <w:rFonts w:ascii="Cambria" w:hAnsi="Cambria"/>
        </w:rPr>
      </w:pPr>
      <w:r w:rsidRPr="00254773">
        <w:rPr>
          <w:rFonts w:ascii="Cambria" w:hAnsi="Cambria"/>
        </w:rPr>
        <w:t>В 1378 году папа Григорий XI скончался, и в Католической Церкви началась так называемая «великая схизма» (великий раскол), во время которой на папский престол одновременно претендовало два или даже три понтифика. После начала раскола взгляды Виклефа стали гораздо более радикальными.</w:t>
      </w:r>
    </w:p>
    <w:p w:rsidR="008B4C36" w:rsidRPr="00254773" w:rsidRDefault="00254773">
      <w:pPr>
        <w:ind w:firstLine="900"/>
        <w:jc w:val="both"/>
        <w:rPr>
          <w:rFonts w:ascii="Cambria" w:hAnsi="Cambria"/>
        </w:rPr>
      </w:pPr>
      <w:r w:rsidRPr="00254773">
        <w:rPr>
          <w:rFonts w:ascii="Cambria" w:hAnsi="Cambria"/>
        </w:rPr>
        <w:t xml:space="preserve">Его главное богословское сочинение называется «Триалог» (Trialogus или Dialogorum Libri Quatuorum). Оно было написано в 1382 году. </w:t>
      </w:r>
    </w:p>
    <w:p w:rsidR="008B4C36" w:rsidRPr="00254773" w:rsidRDefault="00254773">
      <w:pPr>
        <w:ind w:firstLine="900"/>
        <w:jc w:val="both"/>
        <w:rPr>
          <w:rFonts w:ascii="Cambria" w:hAnsi="Cambria"/>
        </w:rPr>
      </w:pPr>
      <w:r w:rsidRPr="00254773">
        <w:rPr>
          <w:rFonts w:ascii="Cambria" w:hAnsi="Cambria"/>
        </w:rPr>
        <w:t xml:space="preserve">Виклеф полагал, что тысячелетнее Царство Христа на земле началось сразу же после Его сошествия во ад и воскресения. В это время сатана был скован. Однако по прошествии 1000 лет диавол вновь был освобожден и начал открыто соблазнять верных чад Церкви. Многие епископы и особенно Римские папы подпали под власть сатаны и перестали служить Христу. С этим и связано появление многих нововведений и лжеучений в Католической </w:t>
      </w:r>
      <w:r w:rsidRPr="00254773">
        <w:rPr>
          <w:rFonts w:ascii="Cambria" w:hAnsi="Cambria"/>
        </w:rPr>
        <w:lastRenderedPageBreak/>
        <w:t>Церкви. Виклеф утверждал, что папа только в том случае имеет в Церкви авторитет, если он живет по Христовым заповедям. Если же папа больше подвержен мирскому духу, то он становится слугой диавола и повиноваться ему нельзя.</w:t>
      </w:r>
    </w:p>
    <w:p w:rsidR="008B4C36" w:rsidRPr="00254773" w:rsidRDefault="00254773">
      <w:pPr>
        <w:ind w:firstLine="900"/>
        <w:jc w:val="both"/>
        <w:rPr>
          <w:rFonts w:ascii="Cambria" w:hAnsi="Cambria"/>
        </w:rPr>
      </w:pPr>
      <w:r w:rsidRPr="00254773">
        <w:rPr>
          <w:rFonts w:ascii="Cambria" w:hAnsi="Cambria"/>
        </w:rPr>
        <w:t>Также Виклеф сформулировал учение о предопределении, утверждая, что Бог от вечности знает, кто войдет в Его славу, а кто будет осужден. И если люди, предопределенные ко спасению, впадают даже в смертные грехи, то это только временно. В конце концов они все равно исправятся и получат спасение. Эти его взгляды чрезвычайно близки к учению, которое позже развил Кальвин.</w:t>
      </w:r>
    </w:p>
    <w:p w:rsidR="008B4C36" w:rsidRPr="00254773" w:rsidRDefault="00254773">
      <w:pPr>
        <w:ind w:firstLine="900"/>
        <w:jc w:val="both"/>
        <w:rPr>
          <w:rFonts w:ascii="Cambria" w:hAnsi="Cambria"/>
        </w:rPr>
      </w:pPr>
      <w:r w:rsidRPr="00254773">
        <w:rPr>
          <w:rFonts w:ascii="Cambria" w:hAnsi="Cambria"/>
        </w:rPr>
        <w:t>Виклеф отверг учение о пресуществлении. Он говорил, что сущность хлеба и вина не уничтожается во время совершения евхаристии. Как во Христе Божество не уничтожает человечество, а соединяется с ним, так и в евхаристии соединяются две сущности: божественная и земная, истинное Тело Христово и реальный хлеб. Учение о пресуществлении Виклеф называл нововведенной ересью, которой не знала Древняя Церковь.</w:t>
      </w:r>
    </w:p>
    <w:p w:rsidR="008B4C36" w:rsidRPr="00254773" w:rsidRDefault="00254773">
      <w:pPr>
        <w:ind w:firstLine="900"/>
        <w:jc w:val="both"/>
        <w:rPr>
          <w:rFonts w:ascii="Cambria" w:hAnsi="Cambria"/>
        </w:rPr>
      </w:pPr>
      <w:r w:rsidRPr="00254773">
        <w:rPr>
          <w:rFonts w:ascii="Cambria" w:hAnsi="Cambria"/>
        </w:rPr>
        <w:t>Он также отрицал учение о сверхдолжных заслугах святых и индульгенциях. Виклеф прямо говорил, что прелаты обманывают и грабят народ, продавая индульгенции. Он писал, что индульгенции — это товар на рынке клевретов антихриста. Таким способом диавол заставляет людей не страшиться грехов, а валяться в них, подобно свиньям в грязи. Существование чистилища Виклеф не отрицал, он лишь полагал, что папа не имеет власти освобождать души из чистилища.</w:t>
      </w:r>
    </w:p>
    <w:p w:rsidR="008B4C36" w:rsidRPr="00254773" w:rsidRDefault="00254773">
      <w:pPr>
        <w:ind w:firstLine="900"/>
        <w:jc w:val="both"/>
        <w:rPr>
          <w:rFonts w:ascii="Cambria" w:hAnsi="Cambria"/>
        </w:rPr>
      </w:pPr>
      <w:r w:rsidRPr="00254773">
        <w:rPr>
          <w:rFonts w:ascii="Cambria" w:hAnsi="Cambria"/>
        </w:rPr>
        <w:t xml:space="preserve">В 1382 году Лондонский архиепископ созвал Собор, на котором взгляды Виклефа были осуждены. Виклефу было </w:t>
      </w:r>
      <w:r w:rsidRPr="00254773">
        <w:rPr>
          <w:rFonts w:ascii="Cambria" w:hAnsi="Cambria"/>
        </w:rPr>
        <w:lastRenderedPageBreak/>
        <w:t>запрещено преподавать в Оксфорде. Однако при этом он не был отлучен от Церкви. С этого времени Виклеф жил в Люттерворте, где служил в своем приходе. В последние годы жизни он вместе со своими учениками начал работу по переводу Библии на английский язык. Эта работа была закончена уже после его смерти.</w:t>
      </w:r>
    </w:p>
    <w:p w:rsidR="008B4C36" w:rsidRPr="00254773" w:rsidRDefault="00254773">
      <w:pPr>
        <w:ind w:firstLine="900"/>
        <w:jc w:val="both"/>
        <w:rPr>
          <w:rFonts w:ascii="Cambria" w:hAnsi="Cambria"/>
        </w:rPr>
      </w:pPr>
      <w:r w:rsidRPr="00254773">
        <w:rPr>
          <w:rFonts w:ascii="Cambria" w:hAnsi="Cambria"/>
        </w:rPr>
        <w:t xml:space="preserve">29 декабря 1384 года Виклеф присутствовал на мессе. Во время возношения Святых Даров с ним случился удар паралича, и он лишился дара речи. Через два дня 31 декабря 1384 года Виклеф скончался и был похоронен в алтаре Люттервортской церкви. </w:t>
      </w:r>
    </w:p>
    <w:p w:rsidR="008B4C36" w:rsidRPr="00254773" w:rsidRDefault="00254773">
      <w:pPr>
        <w:ind w:firstLine="900"/>
        <w:jc w:val="both"/>
        <w:rPr>
          <w:rFonts w:ascii="Cambria" w:hAnsi="Cambria"/>
        </w:rPr>
      </w:pPr>
      <w:r w:rsidRPr="00254773">
        <w:rPr>
          <w:rFonts w:ascii="Cambria" w:hAnsi="Cambria"/>
        </w:rPr>
        <w:t>30 лет спустя (в 1415 году) Констанцкий Собор (который Католическая Церковь считает Вселенским) официально осудил Виклефа. Из его сочинений было извлечено несколько десятков положений, признанных еретическими. Собор постановил: «Если бы можно было отличить кости Виклефа от останков других верующих, то эти кости следует вынуть из освященной земли и выбросить в навозную кучу». В 1428 году это определение было исполнено. Могилу Виклефа вскрыли, достали оттуда его останки, вынесли их из храма, сожгли, а пепел выбросили в текущую неподалеку речушку.</w:t>
      </w:r>
    </w:p>
    <w:p w:rsidR="008B4C36" w:rsidRPr="00254773" w:rsidRDefault="00254773">
      <w:pPr>
        <w:ind w:firstLine="900"/>
        <w:jc w:val="both"/>
        <w:rPr>
          <w:rFonts w:ascii="Cambria" w:hAnsi="Cambria"/>
        </w:rPr>
      </w:pPr>
      <w:r w:rsidRPr="00254773">
        <w:rPr>
          <w:rFonts w:ascii="Cambria" w:hAnsi="Cambria"/>
        </w:rPr>
        <w:t>Во взглядах Виклефа можно видеть целый ряд положений, которые позже были развиты лидерами Реформации. Например, Лютер начал свое выступление с отвержения католического учения об индульгенциях, а позже он отверг верховную власть папы. Также как и Виклеф Лютер принципиально отвергал учение о пресуществлении. Мысли Виклефа о предопределении, как сказано, во многом близки к учению Кальвина.</w:t>
      </w:r>
    </w:p>
    <w:p w:rsidR="008B4C36" w:rsidRPr="00254773" w:rsidRDefault="00254773">
      <w:pPr>
        <w:ind w:firstLine="900"/>
        <w:jc w:val="both"/>
        <w:rPr>
          <w:rFonts w:ascii="Cambria" w:hAnsi="Cambria"/>
        </w:rPr>
      </w:pPr>
      <w:r w:rsidRPr="00254773">
        <w:rPr>
          <w:rFonts w:ascii="Cambria" w:hAnsi="Cambria"/>
        </w:rPr>
        <w:t xml:space="preserve">После смерти Виклефа его последователи в Англии были не очень многочисленными. При этом некоторые положения его </w:t>
      </w:r>
      <w:r w:rsidRPr="00254773">
        <w:rPr>
          <w:rFonts w:ascii="Cambria" w:hAnsi="Cambria"/>
        </w:rPr>
        <w:lastRenderedPageBreak/>
        <w:t>учения нашли приверженцев в других странах. Наиболее известным продолжателем его идей стал Ян Гус в Чехии.</w:t>
      </w:r>
    </w:p>
    <w:p w:rsidR="008B4C36" w:rsidRPr="00254773" w:rsidRDefault="008B4C36">
      <w:pPr>
        <w:ind w:firstLine="900"/>
        <w:jc w:val="both"/>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3.3. Жизнь и особенности богословия Яна Гуса</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Биография. Ян Гус родился в Чехии около 1369 года. Он закончил Пражский университет, который в то время являлся одним из лучших университетов Европы. В 1393 году Гус получил здесь степень бакалавра, в 1396 — магистра. В 1400 году он принял священный сан, а в 1402 был назначен проповедником в Вифлеемскую часовню в центре Праги. Эта часовня была построена в 1391 году специально для произнесения проповедей на чешском языке. Одновременно с этим он также преподавал философию и богословие в Пражском университете. </w:t>
      </w:r>
    </w:p>
    <w:p w:rsidR="008B4C36" w:rsidRPr="00254773" w:rsidRDefault="00254773">
      <w:pPr>
        <w:ind w:firstLine="900"/>
        <w:jc w:val="both"/>
        <w:rPr>
          <w:rFonts w:ascii="Cambria" w:hAnsi="Cambria"/>
        </w:rPr>
      </w:pPr>
      <w:r w:rsidRPr="00254773">
        <w:rPr>
          <w:rFonts w:ascii="Cambria" w:hAnsi="Cambria"/>
        </w:rPr>
        <w:t xml:space="preserve">В своих проповедях Гус обличал нравственные недостатки духовенства и призывал к проведению церковной реформы. Он также является автором ряда богословских трактатов, комментариев на Священное Писание и других сочинений на чешском и латинском языках. Довольно быстро Гус приобрел огромную популярность в Праге. </w:t>
      </w:r>
    </w:p>
    <w:p w:rsidR="008B4C36" w:rsidRPr="00254773" w:rsidRDefault="00254773">
      <w:pPr>
        <w:ind w:firstLine="900"/>
        <w:jc w:val="both"/>
        <w:rPr>
          <w:rFonts w:ascii="Cambria" w:hAnsi="Cambria"/>
        </w:rPr>
      </w:pPr>
      <w:r w:rsidRPr="00254773">
        <w:rPr>
          <w:rFonts w:ascii="Cambria" w:hAnsi="Cambria"/>
        </w:rPr>
        <w:t xml:space="preserve">С конца XIV века (как раз, когда Ян Гус был студентом) в Пражский университет проникли сочинения Джона Виклефа. Они были привезены сюда чешскими студентами, обучавшимися в Оксфорде. Взгляды Виклефа сразу же получили широкое распространение среди чехов. Увлекся ими и Ян Гус. Однако немцы, которых в то время было немало среди студентов и профессоров университета, не поддерживали реформационных настроений. Все </w:t>
      </w:r>
      <w:r w:rsidRPr="00254773">
        <w:rPr>
          <w:rFonts w:ascii="Cambria" w:hAnsi="Cambria"/>
        </w:rPr>
        <w:lastRenderedPageBreak/>
        <w:t xml:space="preserve">это привело к противостоянию между чешской и немецкой партиями. Король встал на сторону чехов и в 1409 году издал декрет, который давал чехам преимущества в университете. После этого немцы покинули Пражский университет, перебравшись, главным образом, в Лейпциг. После ухода немцев из первым новым ректором университета был избран Ян Гус. Тем самым его влияние в Чехии значительно усилилось. </w:t>
      </w:r>
    </w:p>
    <w:p w:rsidR="008B4C36" w:rsidRPr="00254773" w:rsidRDefault="00254773">
      <w:pPr>
        <w:ind w:firstLine="900"/>
        <w:jc w:val="both"/>
        <w:rPr>
          <w:rFonts w:ascii="Cambria" w:hAnsi="Cambria"/>
        </w:rPr>
      </w:pPr>
      <w:r w:rsidRPr="00254773">
        <w:rPr>
          <w:rFonts w:ascii="Cambria" w:hAnsi="Cambria"/>
        </w:rPr>
        <w:t>Несмотря на то, что Гуса поддерживали светские власти, Пражский архиепископ был его противником. Архиепископ сообщил в Рим, что в Чехии беспрепятственно распространяются лжеучения Виклефа. В ответ папа велел отыскивать и истреблять сочинения английского еретика. В результате в июле 1410 года на архиепископском дворе в Праге было сожжено около 200 рукописей с сочинениями Виклефа. Это вызвало народные волнения. Гус не подчинился запрету и продолжал призывать к церковной реформе. В ответ на это архиепископ в 1411 году заявил об отлучении Гуса от Церкви. Гус был официально вызван на суд в Рим. Но городские власти стали на сторону Гуса. Он и его единомышленники продолжали совершать в городе богослужения. В 1412 году уже Римская курия заявила об отлучении Гуса от Церкви за неявку на суд. В этой ситуации Гус покинул Прагу, чтобы не навлечь на город интердикт. Он проживал в Южной Чехии до 1414 года. Здесь в уединении он написал свое главное богословское сочинение — трактат «О Церкви», в котором во многом воспринял и развил взгляды Виклефа.</w:t>
      </w:r>
    </w:p>
    <w:p w:rsidR="008B4C36" w:rsidRPr="00254773" w:rsidRDefault="00254773">
      <w:pPr>
        <w:ind w:firstLine="900"/>
        <w:jc w:val="both"/>
        <w:rPr>
          <w:rFonts w:ascii="Cambria" w:hAnsi="Cambria"/>
        </w:rPr>
      </w:pPr>
      <w:r w:rsidRPr="00254773">
        <w:rPr>
          <w:rFonts w:ascii="Cambria" w:hAnsi="Cambria"/>
        </w:rPr>
        <w:t xml:space="preserve">В ноябре 1414 года начал работу Констанцкий Собор, который был созван для преодоления Великого раскола в Католической Церкви. В программу Собора также было включено рассмотрение </w:t>
      </w:r>
      <w:r w:rsidRPr="00254773">
        <w:rPr>
          <w:rFonts w:ascii="Cambria" w:hAnsi="Cambria"/>
        </w:rPr>
        <w:lastRenderedPageBreak/>
        <w:t xml:space="preserve">взглядов Виклефа и Гуса. Гус был вызван в Констанцу. Однако он боялся ехать на Собор, опасаясь расправы, и отправился в Констанцу только после того, как получил гарантии безопасности от императора Сигизмунда. </w:t>
      </w:r>
    </w:p>
    <w:p w:rsidR="008B4C36" w:rsidRPr="00254773" w:rsidRDefault="00254773">
      <w:pPr>
        <w:ind w:firstLine="900"/>
        <w:jc w:val="both"/>
        <w:rPr>
          <w:rFonts w:ascii="Cambria" w:hAnsi="Cambria"/>
        </w:rPr>
      </w:pPr>
      <w:r w:rsidRPr="00254773">
        <w:rPr>
          <w:rFonts w:ascii="Cambria" w:hAnsi="Cambria"/>
        </w:rPr>
        <w:t>Однако, несмотря на наличие императорской охранной грамоты, Гус в Констанце был взят под стражу, закован в кандалы и посажен в подземелье местного замка. Гус надеялся, что на Соборе состоится открытое обсуждение его взглядов, что ему дадут возможность представить аргументы в пользу своих воззрений, но этого не случилось. Делегаты Собора лишь требовали от него отречения от ереси. Гус заявил, что его вина не доказана, и потому он не считает себя еретиком и от своих взглядов отрекаться не может. В результате 6 июля 1415 года Собор осудил его как еретика и передал светской власти для расправы. В тот же день по повелению императора Сигизмунда Ян Гус был сожжен. Также были сожжены все его книги и вещи, имевшиеся в Констанце. Чтобы избежать появления каких бы то ни было реликвий,  связанных с его именем, весь пепел, оставшийся от костра, и даже земля под пепелищем были собраны и брошены в реку.</w:t>
      </w:r>
    </w:p>
    <w:p w:rsidR="008B4C36" w:rsidRPr="00254773" w:rsidRDefault="00254773">
      <w:pPr>
        <w:ind w:firstLine="900"/>
        <w:jc w:val="both"/>
        <w:rPr>
          <w:rFonts w:ascii="Cambria" w:hAnsi="Cambria"/>
        </w:rPr>
      </w:pPr>
      <w:r w:rsidRPr="00254773">
        <w:rPr>
          <w:rFonts w:ascii="Cambria" w:hAnsi="Cambria"/>
        </w:rPr>
        <w:t>В мае 1416 года участь Гуса постигла и его друга Иеронима Пражского. Он также взошел на костер в Констанце. Гус и Иероним вошли в чешскую историю как констанцкие мученики.</w:t>
      </w:r>
    </w:p>
    <w:p w:rsidR="008B4C36" w:rsidRPr="00254773" w:rsidRDefault="00254773">
      <w:pPr>
        <w:ind w:firstLine="900"/>
        <w:jc w:val="both"/>
        <w:rPr>
          <w:rFonts w:ascii="Cambria" w:hAnsi="Cambria"/>
        </w:rPr>
      </w:pPr>
      <w:r w:rsidRPr="00254773">
        <w:rPr>
          <w:rFonts w:ascii="Cambria" w:hAnsi="Cambria"/>
        </w:rPr>
        <w:t xml:space="preserve">Богословские взгляды Яна Гуса. Чешский реформатор испытал сильное влияние Джона Виклефа, но все же воспринял далеко не все его идеи. Гус также как и Виклеф ставил истинность пастырей в зависимость от их моральных качеств. Он также учил о существовании вечной «Церкви предопределенных» и полагал, что принадлежность человека к земной Церкви еще не означает, что он </w:t>
      </w:r>
      <w:r w:rsidRPr="00254773">
        <w:rPr>
          <w:rFonts w:ascii="Cambria" w:hAnsi="Cambria"/>
        </w:rPr>
        <w:lastRenderedPageBreak/>
        <w:t xml:space="preserve">предопределен ко спасению. Вслед за Виклефом Гус считал, что папа только в том случае заслуживает повиновения, если он живет в соответствие с Евангелием. Гус не отрицал возможности выдачи индульгенций, хотя и выступал против злоупотреблений, возникавших во время их продажи. В отличие от Виклефа Гус не отрицал учение о пресуществлении. </w:t>
      </w:r>
    </w:p>
    <w:p w:rsidR="008B4C36" w:rsidRPr="00254773" w:rsidRDefault="00254773">
      <w:pPr>
        <w:ind w:firstLine="900"/>
        <w:jc w:val="both"/>
        <w:rPr>
          <w:rFonts w:ascii="Cambria" w:hAnsi="Cambria"/>
        </w:rPr>
      </w:pPr>
      <w:r w:rsidRPr="00254773">
        <w:rPr>
          <w:rFonts w:ascii="Cambria" w:hAnsi="Cambria"/>
        </w:rPr>
        <w:t>Сегодня Католическая Церковь признает, что далеко не все обвинения, выдвинутые против Гуса в Констанце, были справедливыми. Тем не менее осуждение с Яна Гуса не снято и по сей день.</w:t>
      </w:r>
    </w:p>
    <w:p w:rsidR="008B4C36" w:rsidRPr="00254773" w:rsidRDefault="008B4C36">
      <w:pPr>
        <w:ind w:firstLine="900"/>
        <w:jc w:val="both"/>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3.4. Гуситское движение. Богемские братья</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Чашники и табориты. Казнь Гуса вызвала в Чехии бурю негодования. Чешский сейм направил в Констанцу свой протест, в котором говорилось, что Гус был высоконравственным человеком с безукоризненной репутацией и пострадал невинно. В ответ на это Собор наложил на Прагу интердикт. Прага не подчинилась. Казнь Иеронима Пражского подлила масла в огонь и привела к эскалации конфликта. В Праге стало назревать восстание. Сторонники реформ начинают причащать мирян под обоими видами. Поэтому их называли «утраквистами» или «чашниками». Они также призывали к секуляризации церковных земель и нравственному очищению клира. «Чашники» представляли собой умеренное крыло гуситов. Вместе с тем в Праге оформилось и крыло радикальное, которое впитало многие положения вальденсов. Радикальные гуситы отрицали существование чистилища, молитвы за умерших, </w:t>
      </w:r>
      <w:r w:rsidRPr="00254773">
        <w:rPr>
          <w:rFonts w:ascii="Cambria" w:hAnsi="Cambria"/>
        </w:rPr>
        <w:lastRenderedPageBreak/>
        <w:t>поклонение святым, смертную казнь. Сам Гус таких взглядов не исповедовал. Впоследствии центром радикальных гуситов стал город Табор на юге Чехии, от которого они получили название «табориты».</w:t>
      </w:r>
    </w:p>
    <w:p w:rsidR="008B4C36" w:rsidRPr="00254773" w:rsidRDefault="00254773">
      <w:pPr>
        <w:ind w:firstLine="900"/>
        <w:jc w:val="both"/>
        <w:rPr>
          <w:rFonts w:ascii="Cambria" w:hAnsi="Cambria"/>
        </w:rPr>
      </w:pPr>
      <w:r w:rsidRPr="00254773">
        <w:rPr>
          <w:rFonts w:ascii="Cambria" w:hAnsi="Cambria"/>
        </w:rPr>
        <w:t>В 1419 году в Чехии фактически началась революция. После смерти чешского короля Вячеслава IV гуситы захватили власть в Праге и отказались признавать власть императора. В период с 1420 по 1431 год против гуситов было организовано четыре крестовых похода, но все они закончились неудачно. Гуситы победили во всех этих войнах. В результате Чехия фактически стала первой страной Западной Европы, вышедшей из-под власти папы. При этом в среде гуситов не было единства. Чашники и табориты постоянно враждовали. В результате умеренное крыло сумело подавить радикальное. Табориты были разгромлены.</w:t>
      </w:r>
    </w:p>
    <w:p w:rsidR="008B4C36" w:rsidRPr="00254773" w:rsidRDefault="00254773">
      <w:pPr>
        <w:ind w:firstLine="900"/>
        <w:jc w:val="both"/>
        <w:rPr>
          <w:rFonts w:ascii="Cambria" w:hAnsi="Cambria"/>
        </w:rPr>
      </w:pPr>
      <w:r w:rsidRPr="00254773">
        <w:rPr>
          <w:rFonts w:ascii="Cambria" w:hAnsi="Cambria"/>
        </w:rPr>
        <w:t>Интересно отметить, что, не сумев найти общий язык с Римом, чашники искали контактов с христианским Востоком. В 1452 году их делегация посетила Константинополь, где представила свое исповедание веры и начала переговоры о возможном присоединении к православию. Константинополь признал исповедание гуситов вполне православным и высказал согласие на унию. Но падение Константинополя прервало эти контакты. Позже гуситы засылали своих эмиссаров и в другие страны, в том числе и на Русь, но так и не присоединились ни к одной из Православных Церквей.</w:t>
      </w:r>
    </w:p>
    <w:p w:rsidR="008B4C36" w:rsidRPr="00254773" w:rsidRDefault="00254773">
      <w:pPr>
        <w:ind w:firstLine="900"/>
        <w:jc w:val="both"/>
        <w:rPr>
          <w:rFonts w:ascii="Cambria" w:hAnsi="Cambria"/>
        </w:rPr>
      </w:pPr>
      <w:r w:rsidRPr="00254773">
        <w:rPr>
          <w:rFonts w:ascii="Cambria" w:hAnsi="Cambria"/>
        </w:rPr>
        <w:t xml:space="preserve">Богемские братья. Кроме чашников и таборитов в Чехии оформилось и еще одно течение, члены которого считали себя наследниками Яна Гуса. Это были  «богемские братья» (иногда их также называют «чешскими братьями» или «моравскими </w:t>
      </w:r>
      <w:r w:rsidRPr="00254773">
        <w:rPr>
          <w:rFonts w:ascii="Cambria" w:hAnsi="Cambria"/>
        </w:rPr>
        <w:lastRenderedPageBreak/>
        <w:t>братьями»). Основателем этого движения был Петр Хельчицкий (ок. 1390 – 1460). Он был знаком с сочинениями Виклифа и Гуса. Известно также о его интересе к учению вальденсов. Главная идея Петра Хельчицкого заключалась в том, что первые христиане в Иерусалиме правильно понимали Евангелие Христово. Однако позже к учению и способу жизни Апостольской Церкви было добавлено множество выдумок, внушенных антихристом. Для верного следования за Христом Хельчицкий призывал пользоваться Священным Писанием и собственным разумом, не полагаясь на Предание. Он полностью отрицал иерархическое устройство и богослужебный обряд Римской Церкви, а также считал необходимым отбросить политическое устройство государства и упразднить все привилегии королей, аристократов и духовенства. Хельчицкий отстаивал принцип непротивления злу, отвергал употребление силы и оружия. В этом пролегало коренное отличие его взглядов от взглядов таборитов.</w:t>
      </w:r>
    </w:p>
    <w:p w:rsidR="008B4C36" w:rsidRPr="00254773" w:rsidRDefault="00254773">
      <w:pPr>
        <w:ind w:firstLine="900"/>
        <w:jc w:val="both"/>
        <w:rPr>
          <w:rFonts w:ascii="Cambria" w:hAnsi="Cambria"/>
        </w:rPr>
      </w:pPr>
      <w:r w:rsidRPr="00254773">
        <w:rPr>
          <w:rFonts w:ascii="Cambria" w:hAnsi="Cambria"/>
        </w:rPr>
        <w:t>В Праге появилась группа последователей Хельчицкого. В этой общине сложилась строгая дисциплина. Всякий, вступавший в общину, должен был оставить светские должности. Членам братства также запрещалось служить в войске.</w:t>
      </w:r>
    </w:p>
    <w:p w:rsidR="008B4C36" w:rsidRPr="00254773" w:rsidRDefault="00254773">
      <w:pPr>
        <w:ind w:firstLine="900"/>
        <w:jc w:val="both"/>
        <w:rPr>
          <w:rFonts w:ascii="Cambria" w:hAnsi="Cambria"/>
        </w:rPr>
      </w:pPr>
      <w:r w:rsidRPr="00254773">
        <w:rPr>
          <w:rFonts w:ascii="Cambria" w:hAnsi="Cambria"/>
        </w:rPr>
        <w:t>Среди чашников вскоре распространилось отношение к братьям как к еретикам. Чашники неоднократно обрушивали на богемских братьев гонения. Но они не были истреблены.</w:t>
      </w:r>
    </w:p>
    <w:p w:rsidR="008B4C36" w:rsidRPr="00254773" w:rsidRDefault="00254773">
      <w:pPr>
        <w:ind w:firstLine="900"/>
        <w:jc w:val="both"/>
        <w:rPr>
          <w:rFonts w:ascii="Cambria" w:hAnsi="Cambria"/>
        </w:rPr>
      </w:pPr>
      <w:r w:rsidRPr="00254773">
        <w:rPr>
          <w:rFonts w:ascii="Cambria" w:hAnsi="Cambria"/>
        </w:rPr>
        <w:t xml:space="preserve">Позже, когда началась Реформация в Германии и Швейцарии, среди чашников получили популярность идеи Лютера, а богемские братья больше симпатизировали учению Кальвина. Тем не менее чешские конфессии сохраняли свою самобытность вплоть до XVII века. В 1620 году состоялась битва на Белой горе (близ Праги) </w:t>
      </w:r>
      <w:r w:rsidRPr="00254773">
        <w:rPr>
          <w:rFonts w:ascii="Cambria" w:hAnsi="Cambria"/>
        </w:rPr>
        <w:lastRenderedPageBreak/>
        <w:t xml:space="preserve">между чешскими и австрийскими войсками, в которой чехи потерпели сокрушительное поражение. После этого Чехия была включена в состав Австрии, и здесь вновь начал насаждаться католицизм. В результате чашники фактически прекратили свое существование, а значительное число чешских братьев выехало в Германию, Польшу и Голландию. </w:t>
      </w:r>
    </w:p>
    <w:p w:rsidR="008B4C36" w:rsidRPr="00254773" w:rsidRDefault="00254773">
      <w:pPr>
        <w:ind w:firstLine="900"/>
        <w:jc w:val="both"/>
        <w:rPr>
          <w:rFonts w:ascii="Cambria" w:hAnsi="Cambria"/>
        </w:rPr>
      </w:pPr>
      <w:r w:rsidRPr="00254773">
        <w:rPr>
          <w:rFonts w:ascii="Cambria" w:hAnsi="Cambria"/>
        </w:rPr>
        <w:t>Чешско-Братская Церковь существует и по сей день.</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Бильбасов В.А.</w:t>
      </w:r>
      <w:r w:rsidRPr="00254773">
        <w:rPr>
          <w:rFonts w:ascii="Cambria" w:hAnsi="Cambria"/>
        </w:rPr>
        <w:t xml:space="preserve"> Чех Ян Гус из Гусинца. Письма Яна Гуса, выбранные Мартином Лютером. СПб., 1869.</w:t>
      </w:r>
    </w:p>
    <w:p w:rsidR="008B4C36" w:rsidRPr="00254773" w:rsidRDefault="00254773">
      <w:pPr>
        <w:jc w:val="both"/>
        <w:rPr>
          <w:rFonts w:ascii="Cambria" w:hAnsi="Cambria"/>
        </w:rPr>
      </w:pPr>
      <w:r w:rsidRPr="00254773">
        <w:rPr>
          <w:rFonts w:ascii="Cambria" w:hAnsi="Cambria"/>
          <w:i/>
          <w:iCs/>
        </w:rPr>
        <w:t>Гильфердинг А.</w:t>
      </w:r>
      <w:r w:rsidRPr="00254773">
        <w:rPr>
          <w:rFonts w:ascii="Cambria" w:hAnsi="Cambria"/>
        </w:rPr>
        <w:t xml:space="preserve"> Гус. Его отношение к Православной Церкви. СПб., 1893.</w:t>
      </w:r>
    </w:p>
    <w:p w:rsidR="008B4C36" w:rsidRPr="00254773" w:rsidRDefault="00254773">
      <w:pPr>
        <w:jc w:val="both"/>
        <w:rPr>
          <w:rFonts w:ascii="Cambria" w:hAnsi="Cambria"/>
        </w:rPr>
      </w:pPr>
      <w:r w:rsidRPr="00254773">
        <w:rPr>
          <w:rFonts w:ascii="Cambria" w:hAnsi="Cambria"/>
          <w:i/>
          <w:iCs/>
        </w:rPr>
        <w:t>Городцев Павел, прот.</w:t>
      </w:r>
      <w:r w:rsidRPr="00254773">
        <w:rPr>
          <w:rFonts w:ascii="Cambria" w:hAnsi="Cambria"/>
        </w:rPr>
        <w:t xml:space="preserve"> Предшественник реформации Джон Виклиф. Его жизнь и реформаторская деятельность. Пг., 1917.</w:t>
      </w:r>
    </w:p>
    <w:p w:rsidR="008B4C36" w:rsidRPr="00254773" w:rsidRDefault="00254773">
      <w:pPr>
        <w:jc w:val="both"/>
        <w:rPr>
          <w:rFonts w:ascii="Cambria" w:hAnsi="Cambria"/>
        </w:rPr>
      </w:pPr>
      <w:r w:rsidRPr="00254773">
        <w:rPr>
          <w:rFonts w:ascii="Cambria" w:hAnsi="Cambria"/>
          <w:i/>
          <w:iCs/>
        </w:rPr>
        <w:t>Дворнік Ф</w:t>
      </w:r>
      <w:r w:rsidRPr="00254773">
        <w:rPr>
          <w:rFonts w:ascii="Cambria" w:hAnsi="Cambria"/>
        </w:rPr>
        <w:t>. Слов'яни в Європейській історії та цивілізації / Пер. з англ. К., 2000.</w:t>
      </w:r>
    </w:p>
    <w:p w:rsidR="008B4C36" w:rsidRPr="00254773" w:rsidRDefault="00254773">
      <w:pPr>
        <w:jc w:val="both"/>
        <w:rPr>
          <w:rFonts w:ascii="Cambria" w:hAnsi="Cambria"/>
        </w:rPr>
      </w:pPr>
      <w:r w:rsidRPr="00254773">
        <w:rPr>
          <w:rFonts w:ascii="Cambria" w:hAnsi="Cambria"/>
          <w:i/>
          <w:iCs/>
        </w:rPr>
        <w:t>Новиков Е.</w:t>
      </w:r>
      <w:r w:rsidRPr="00254773">
        <w:rPr>
          <w:rFonts w:ascii="Cambria" w:hAnsi="Cambria"/>
        </w:rPr>
        <w:t xml:space="preserve"> Гус и Лютер. Критическое исследование в двух частях. М., 1859.</w:t>
      </w:r>
    </w:p>
    <w:p w:rsidR="008B4C36" w:rsidRPr="00254773" w:rsidRDefault="00254773">
      <w:pPr>
        <w:jc w:val="both"/>
        <w:rPr>
          <w:rFonts w:ascii="Cambria" w:hAnsi="Cambria"/>
        </w:rPr>
      </w:pPr>
      <w:r w:rsidRPr="00254773">
        <w:rPr>
          <w:rFonts w:ascii="Cambria" w:hAnsi="Cambria"/>
          <w:i/>
          <w:iCs/>
        </w:rPr>
        <w:t>Пальмов И.</w:t>
      </w:r>
      <w:r w:rsidRPr="00254773">
        <w:rPr>
          <w:rFonts w:ascii="Cambria" w:hAnsi="Cambria"/>
        </w:rPr>
        <w:t xml:space="preserve"> Вопрос о чаше в Гуситском движении. Спб., 1881.</w:t>
      </w:r>
    </w:p>
    <w:p w:rsidR="008B4C36" w:rsidRPr="00254773" w:rsidRDefault="00254773">
      <w:pPr>
        <w:jc w:val="both"/>
        <w:rPr>
          <w:rFonts w:ascii="Cambria" w:hAnsi="Cambria"/>
        </w:rPr>
      </w:pPr>
      <w:r w:rsidRPr="00254773">
        <w:rPr>
          <w:rFonts w:ascii="Cambria" w:hAnsi="Cambria"/>
        </w:rPr>
        <w:t>Послания магистра Иоанна Гуса, сожженного римскою куриею в Констанце 6-го июля 1415 года / Перевод с чеш. и лат. А. Вознесенского. М., 1903.</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3.5. Причины Реформации</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lastRenderedPageBreak/>
        <w:t xml:space="preserve">Прежде чем перейти к разговору о религиозной революции XVI века, следует поставить вопрос о причинах Реформации. </w:t>
      </w:r>
    </w:p>
    <w:p w:rsidR="008B4C36" w:rsidRPr="00254773" w:rsidRDefault="00254773">
      <w:pPr>
        <w:ind w:firstLine="900"/>
        <w:jc w:val="both"/>
        <w:rPr>
          <w:rFonts w:ascii="Cambria" w:hAnsi="Cambria"/>
        </w:rPr>
      </w:pPr>
      <w:r w:rsidRPr="00254773">
        <w:rPr>
          <w:rFonts w:ascii="Cambria" w:hAnsi="Cambria"/>
        </w:rPr>
        <w:t>Первый принципиальный</w:t>
      </w:r>
      <w:r w:rsidRPr="00254773">
        <w:rPr>
          <w:rFonts w:ascii="Cambria" w:hAnsi="Cambria"/>
        </w:rPr>
        <w:tab/>
        <w:t xml:space="preserve"> вопрос — почему радикальные идеи реформаторов захватили народные массы, нашли поддержку в высших слоях общества и привели к расколу европейского христианства? Ведь многие идеи Лютера высказывались и до него, но не вызывали столь серьезного резонанса. Ответ на этот вопрос нужно искать в анализе общей ситуации в политической, экономической, культурной и, конечно же, религиозной сферах европейской жизни в канун Реформации.</w:t>
      </w:r>
    </w:p>
    <w:p w:rsidR="008B4C36" w:rsidRPr="00254773" w:rsidRDefault="00254773">
      <w:pPr>
        <w:ind w:firstLine="900"/>
        <w:jc w:val="both"/>
        <w:rPr>
          <w:rFonts w:ascii="Cambria" w:hAnsi="Cambria"/>
        </w:rPr>
      </w:pPr>
      <w:r w:rsidRPr="00254773">
        <w:rPr>
          <w:rFonts w:ascii="Cambria" w:hAnsi="Cambria"/>
        </w:rPr>
        <w:t>Возрождение и гуманизм. Общим духом XV-XVI веков стало движение Возрождения и тесно связанная с ним идеология гуманизма. Начиная с XIV века сначала в Италии, а затем и по всей Европе пробуждается интерес к греческой и латинской древности. Изучение древних памятников привело к формированию нового критического метода, который был распространен и на церковную письменность.</w:t>
      </w:r>
    </w:p>
    <w:p w:rsidR="008B4C36" w:rsidRPr="00254773" w:rsidRDefault="00254773">
      <w:pPr>
        <w:ind w:firstLine="900"/>
        <w:jc w:val="both"/>
        <w:rPr>
          <w:rFonts w:ascii="Cambria" w:hAnsi="Cambria"/>
        </w:rPr>
      </w:pPr>
      <w:r w:rsidRPr="00254773">
        <w:rPr>
          <w:rFonts w:ascii="Cambria" w:hAnsi="Cambria"/>
        </w:rPr>
        <w:t>Например, в XV веке сначала Николай Кузанский, а затем Лоренцо Вала убедительно доказали подложность так называемого «Константинова дара». Лоренцо Вала также доказывал, что в латинском переводе Нового Завета (в Вульгате) есть много неточностей и даже ошибок. Кроме того гуманисты активно критиковали слабости и недостатки духовенства, призывали к реформе церковной жизни.</w:t>
      </w:r>
    </w:p>
    <w:p w:rsidR="008B4C36" w:rsidRPr="00254773" w:rsidRDefault="00254773">
      <w:pPr>
        <w:ind w:firstLine="900"/>
        <w:jc w:val="both"/>
        <w:rPr>
          <w:rFonts w:ascii="Cambria" w:hAnsi="Cambria"/>
        </w:rPr>
      </w:pPr>
      <w:r w:rsidRPr="00254773">
        <w:rPr>
          <w:rFonts w:ascii="Cambria" w:hAnsi="Cambria"/>
        </w:rPr>
        <w:t xml:space="preserve">Открытия и изобретения. Рубеж XV-XVI веков был временем великих географических открытий: 1492 — Христофор Колумб открыл Америку, 1500 — португалец Васко да Гамма открыл морской путь в Индию (обогнул Африку), 1519-1522 — </w:t>
      </w:r>
      <w:r w:rsidRPr="00254773">
        <w:rPr>
          <w:rFonts w:ascii="Cambria" w:hAnsi="Cambria"/>
        </w:rPr>
        <w:lastRenderedPageBreak/>
        <w:t xml:space="preserve">кругосветное путешествие Фернандо Магеллана. Эти события привели к крушению традиционной картины мира. Земля перестала быть плоским диском, вокруг которого вращаются звезды. </w:t>
      </w:r>
    </w:p>
    <w:p w:rsidR="008B4C36" w:rsidRPr="00254773" w:rsidRDefault="00254773">
      <w:pPr>
        <w:pStyle w:val="a7"/>
        <w:spacing w:before="0" w:after="0"/>
        <w:ind w:firstLine="900"/>
        <w:jc w:val="both"/>
        <w:rPr>
          <w:rFonts w:ascii="Cambria" w:hAnsi="Cambria"/>
        </w:rPr>
      </w:pPr>
      <w:r w:rsidRPr="00254773">
        <w:rPr>
          <w:rFonts w:ascii="Cambria" w:hAnsi="Cambria"/>
        </w:rPr>
        <w:t xml:space="preserve">Важнейшей предпосылкой Реформации стало также изобретение книгопечатания. Иоганн Гуттенберг (1399-1468) в 1445 году в Майнце создал печатный станок. Вскоре появились и первые печатные книги. Книгопечатание имело большое значение для Реформации. Она дало возможность быстро и дешево вести пропаганду новых идей. Более не нужен был трудоемкий процесс ручного переписывания книг. Кроме того, можно было избежать ошибок, которые возникали в процессе переписывания; после типографского набора можно было напечатать любое количество экземпляров, не содержащих ошибок. Все, кто умел читать и мог себе позволить платить за книги, имел доступ к сенсационным идеям, распространявшимся из Германии и Швейцарии. Например, грамотные и обеспеченные англичане были хорошо знакомы с взглядами Лютера, хотя никогда не бывали в Германии. Лютеранские книги, несмотря на запрет властей, привозились в Кембридж по ганзейскому торговому пути. Так что Лютеру не нужно было ехать в Англию, чтобы его идеи были услышаны — они распространялись посредством печатного слова. </w:t>
      </w:r>
    </w:p>
    <w:p w:rsidR="008B4C36" w:rsidRPr="00254773" w:rsidRDefault="00254773">
      <w:pPr>
        <w:ind w:firstLine="900"/>
        <w:jc w:val="both"/>
        <w:rPr>
          <w:rFonts w:ascii="Cambria" w:hAnsi="Cambria"/>
        </w:rPr>
      </w:pPr>
      <w:r w:rsidRPr="00254773">
        <w:rPr>
          <w:rFonts w:ascii="Cambria" w:hAnsi="Cambria"/>
        </w:rPr>
        <w:t xml:space="preserve">Церковь. К началу XVI века стало ясно, что Римская Церковь нуждается в глубоких реформах. На рубеже XV-XVI веков на папский престол восходят люди, которых более привлекала эстетика Возрождения, чем евангельские идеалы. В этом отношении наиболее характерным примером является личность папы Александра VI Борджа (1492-1503). Он добился своего избрания на </w:t>
      </w:r>
      <w:r w:rsidRPr="00254773">
        <w:rPr>
          <w:rFonts w:ascii="Cambria" w:hAnsi="Cambria"/>
        </w:rPr>
        <w:lastRenderedPageBreak/>
        <w:t>Святой престол, несмотря на то, что у него было несколько любовниц и семеро детей. Он просто купил голоса кардиналов и стал понтификом. При нем коррупция достигла высшей точки. Католический историк Йозеф Лортц называет его «позором папства». Александр умер неожиданно. Говорили, что он по ошибке принял яд, предназначенный для другого человека.</w:t>
      </w:r>
    </w:p>
    <w:p w:rsidR="008B4C36" w:rsidRPr="00254773" w:rsidRDefault="00254773">
      <w:pPr>
        <w:ind w:firstLine="900"/>
        <w:jc w:val="both"/>
        <w:rPr>
          <w:rFonts w:ascii="Cambria" w:hAnsi="Cambria"/>
        </w:rPr>
      </w:pPr>
      <w:r w:rsidRPr="00254773">
        <w:rPr>
          <w:rFonts w:ascii="Cambria" w:hAnsi="Cambria"/>
        </w:rPr>
        <w:t xml:space="preserve">Нравы духовенства часто были распущенными, что приводило в смущение паству. Духовенство (даже на самом высоком уровне) часто отсутствовало в своих приходах и епархиях. К злоупотреблениям, вызывавшим наибольший общественный резонанс относились торговля индульгенциями и симония. </w:t>
      </w:r>
    </w:p>
    <w:p w:rsidR="008B4C36" w:rsidRPr="00254773" w:rsidRDefault="00254773">
      <w:pPr>
        <w:ind w:firstLine="900"/>
        <w:jc w:val="both"/>
        <w:rPr>
          <w:rFonts w:ascii="Cambria" w:hAnsi="Cambria"/>
        </w:rPr>
      </w:pPr>
      <w:r w:rsidRPr="00254773">
        <w:rPr>
          <w:rFonts w:ascii="Cambria" w:hAnsi="Cambria"/>
        </w:rPr>
        <w:t>В Германии антипапские настроения были сильны еще до выступления Лютера. Немцы считали оскорблением то, что их деньги, отданные за индульгенции, в конце концов оказывались в Италии, где использовались для обеспечения роскоши папского двора. С богословской критикой сложившейся практики продажи индульгенций выступали и теологи в других странах.</w:t>
      </w:r>
    </w:p>
    <w:p w:rsidR="008B4C36" w:rsidRPr="00254773" w:rsidRDefault="00254773">
      <w:pPr>
        <w:ind w:firstLine="900"/>
        <w:jc w:val="both"/>
        <w:rPr>
          <w:rFonts w:ascii="Cambria" w:hAnsi="Cambria"/>
        </w:rPr>
      </w:pPr>
      <w:r w:rsidRPr="00254773">
        <w:rPr>
          <w:rFonts w:ascii="Cambria" w:hAnsi="Cambria"/>
        </w:rPr>
        <w:t>Среди всего этого церковного смешения и бессилия Реформация развивалась ускоренными темпами, пока ее подавление на местном уровне перестало быть возможным.</w:t>
      </w:r>
    </w:p>
    <w:p w:rsidR="008B4C36" w:rsidRPr="00254773" w:rsidRDefault="00254773">
      <w:pPr>
        <w:ind w:firstLine="900"/>
        <w:jc w:val="both"/>
        <w:rPr>
          <w:rFonts w:ascii="Cambria" w:hAnsi="Cambria"/>
        </w:rPr>
      </w:pPr>
      <w:r w:rsidRPr="00254773">
        <w:rPr>
          <w:rFonts w:ascii="Cambria" w:hAnsi="Cambria"/>
        </w:rPr>
        <w:t xml:space="preserve">Термин «Реформация». Как правило под Реформацией понимают попытку реформирования Римско-Католической Церкви, предпринятую некоторыми ее рядовыми членами, приведшую к расколу западного христианства и появлению ряда новых инославных конфессий. При этом следует учитывать, что появившиеся в XVI веке конфессии не представляли организационно единого целого. Также существенно разнились их внутреннее устройство и исповедуемые ими доктрины. Поэтому </w:t>
      </w:r>
      <w:r w:rsidRPr="00254773">
        <w:rPr>
          <w:rFonts w:ascii="Cambria" w:hAnsi="Cambria"/>
        </w:rPr>
        <w:lastRenderedPageBreak/>
        <w:t>появившиеся в XVI веке конфессии могут быть разделены на три большие группы: лютеранство, кальвинизм и англиканство. Кроме того в XVI веке имело место явление, обычно именуемое «радикальной Реформацией» и представленное, прежде всего, движением анабаптистов. Реформацию в Германии и Швейцарии порой также именуют «магистерской Реформацией» или «Реформацией основного течения», так как главные ее вожди были связаны со светскими властями, такими, как князья, магистраты и городские советы. В то время как радикальные реформаторы полагали, что эти власти не имеют никаких прав в Церкви, реформаторы основного течения утверждали, что Церковь является, по крайней мере, в некоторой степени, подотчетной светскому правительству. Реформаторы основного течения признавали, что светские правители имеют право реформировать церковь (jus reformandi).</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eastAsia="Times New Roman Bold" w:hAnsi="Cambria" w:cs="Times New Roman Bold"/>
        </w:rPr>
      </w:pPr>
      <w:r w:rsidRPr="00254773">
        <w:rPr>
          <w:rFonts w:ascii="Cambria" w:hAnsi="Cambria"/>
          <w:i/>
          <w:iCs/>
        </w:rPr>
        <w:t>МакГрат Алистер</w:t>
      </w:r>
      <w:r w:rsidRPr="00254773">
        <w:rPr>
          <w:rFonts w:ascii="Cambria" w:hAnsi="Cambria"/>
        </w:rPr>
        <w:t>. Богословская мысль Реформации. Одесса, 1994.</w:t>
      </w:r>
    </w:p>
    <w:p w:rsidR="008B4C36" w:rsidRPr="00254773" w:rsidRDefault="008B4C36">
      <w:pPr>
        <w:jc w:val="both"/>
        <w:rPr>
          <w:rFonts w:ascii="Cambria" w:eastAsia="Times New Roman Bold" w:hAnsi="Cambria" w:cs="Times New Roman Bold"/>
        </w:rPr>
      </w:pPr>
    </w:p>
    <w:p w:rsidR="008B4C36" w:rsidRPr="00254773" w:rsidRDefault="00254773">
      <w:pPr>
        <w:pStyle w:val="1"/>
        <w:rPr>
          <w:rFonts w:ascii="Cambria" w:hAnsi="Cambria"/>
          <w:sz w:val="24"/>
          <w:szCs w:val="24"/>
        </w:rPr>
      </w:pPr>
      <w:r w:rsidRPr="00254773">
        <w:rPr>
          <w:rFonts w:ascii="Cambria" w:eastAsia="Arial Unicode MS" w:hAnsi="Cambria" w:cs="Arial Unicode MS"/>
          <w:sz w:val="24"/>
          <w:szCs w:val="24"/>
        </w:rPr>
        <w:t xml:space="preserve">Раздел 4. Реформация в Германии. Лютеранство </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4.1. Жизнь и реформаторская деятельность Мартина Лютера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Мартин Лютер родился в Саксонии 10 ноября 1483 года. С 1501 по 1505 год он обучался в Эрфуртском университете. Получил </w:t>
      </w:r>
      <w:r w:rsidRPr="00254773">
        <w:rPr>
          <w:rFonts w:ascii="Cambria" w:hAnsi="Cambria"/>
        </w:rPr>
        <w:lastRenderedPageBreak/>
        <w:t>степень магистра искусств, дававшую право на преподавание. Из семнадцати студентов он окончил курс вторым.</w:t>
      </w:r>
    </w:p>
    <w:p w:rsidR="008B4C36" w:rsidRPr="00254773" w:rsidRDefault="00254773">
      <w:pPr>
        <w:ind w:firstLine="900"/>
        <w:jc w:val="both"/>
        <w:rPr>
          <w:rFonts w:ascii="Cambria" w:hAnsi="Cambria"/>
        </w:rPr>
      </w:pPr>
      <w:r w:rsidRPr="00254773">
        <w:rPr>
          <w:rFonts w:ascii="Cambria" w:hAnsi="Cambria"/>
        </w:rPr>
        <w:t>Через несколько месяцев после окончания университета произошло событие, неожиданно перевернувшее жизнь Лютера. 2 июля 1505 года он гостил дома у родителей</w:t>
      </w:r>
      <w:r w:rsidR="00DB7352" w:rsidRPr="00DB7352">
        <w:rPr>
          <w:rFonts w:ascii="Cambria" w:hAnsi="Cambria"/>
        </w:rPr>
        <w:t xml:space="preserve"> </w:t>
      </w:r>
      <w:r w:rsidRPr="00254773">
        <w:rPr>
          <w:rFonts w:ascii="Cambria" w:hAnsi="Cambria"/>
        </w:rPr>
        <w:t>в городе Мансфельде. В Эрфурт он возвращался пешком по лесной дороге. В пути его застала сильная гроза. Одна из молний ударила прямо у ног Мартина, ослепив его и свалив на землю. Вне себя от ужаса он закричал: «Святая Анна, спаси меня, и я стану монахом». Вскоре гроза прекратилась, что Мартин воспринял как чудо. Уже через две недели после этого происшествия он вступил в монастырь ордена августинцев-эремитов в Эрфурте. Отец прислал ему гневное письмо. Он и впоследствии был против ухода сына в монашество.</w:t>
      </w:r>
    </w:p>
    <w:p w:rsidR="008B4C36" w:rsidRPr="00254773" w:rsidRDefault="00254773">
      <w:pPr>
        <w:ind w:firstLine="900"/>
        <w:jc w:val="both"/>
        <w:rPr>
          <w:rFonts w:ascii="Cambria" w:hAnsi="Cambria"/>
        </w:rPr>
      </w:pPr>
      <w:r w:rsidRPr="00254773">
        <w:rPr>
          <w:rFonts w:ascii="Cambria" w:hAnsi="Cambria"/>
        </w:rPr>
        <w:t>В монастыре Лютера практически постоянно беспокоила сильная внутренняя тревога. Позже он сам говорил: «Монахом я стал не по своей доброй воле. Я дал обет сгоряча, в состоянии ужаса перед неминуемой гибелью. Я покинул мир и удалился в монастырь, не переставая горько сожалеть об этом».</w:t>
      </w:r>
    </w:p>
    <w:p w:rsidR="008B4C36" w:rsidRPr="00254773" w:rsidRDefault="00254773">
      <w:pPr>
        <w:ind w:firstLine="900"/>
        <w:jc w:val="both"/>
        <w:rPr>
          <w:rFonts w:ascii="Cambria" w:hAnsi="Cambria"/>
        </w:rPr>
      </w:pPr>
      <w:r w:rsidRPr="00254773">
        <w:rPr>
          <w:rFonts w:ascii="Cambria" w:hAnsi="Cambria"/>
        </w:rPr>
        <w:t xml:space="preserve">После года искуса Лютер принес монашеские обеты. Осенью и зимой 1506 года его возвели в иподиакона и диакона, а весной 1507 года (по одним данным 3 апреля, по другим — 2 мая) в Эрфуртском соборе епископ рукоположил его во священника. На торжественном обеде после рукоположения присутствовали его родственники, в том числе и отец. Мартин пытался с ним примирится, но безуспешно. </w:t>
      </w:r>
    </w:p>
    <w:p w:rsidR="008B4C36" w:rsidRPr="00254773" w:rsidRDefault="00254773">
      <w:pPr>
        <w:ind w:firstLine="900"/>
        <w:jc w:val="both"/>
        <w:rPr>
          <w:rFonts w:ascii="Cambria" w:hAnsi="Cambria"/>
        </w:rPr>
      </w:pPr>
      <w:r w:rsidRPr="00254773">
        <w:rPr>
          <w:rFonts w:ascii="Cambria" w:hAnsi="Cambria"/>
        </w:rPr>
        <w:t xml:space="preserve">В 1508 году отца Мартина Лютера направляют в Виттенберг для продолжения образования на богословском факультете (Виттенберг — город в Саксонии). В 1510 году по делам ордена </w:t>
      </w:r>
      <w:r w:rsidRPr="00254773">
        <w:rPr>
          <w:rFonts w:ascii="Cambria" w:hAnsi="Cambria"/>
        </w:rPr>
        <w:lastRenderedPageBreak/>
        <w:t xml:space="preserve">Мартина с еще одним братом направили в Рим. Путешествие оказалось неудачным. Им не удалось добиться приема в курии. Однако Лютер был потрясен увиденным в Риме. Пребывание в вечном городе стало для него большим соблазном. Он увидел священников, совершающих мессы скороговоркой, узнал о скандальной репутации пап эпохи Возрождения, увидел торговлю индульгенциями. </w:t>
      </w:r>
    </w:p>
    <w:p w:rsidR="008B4C36" w:rsidRPr="00254773" w:rsidRDefault="00254773">
      <w:pPr>
        <w:ind w:firstLine="900"/>
        <w:jc w:val="both"/>
        <w:rPr>
          <w:rFonts w:ascii="Cambria" w:hAnsi="Cambria"/>
        </w:rPr>
      </w:pPr>
      <w:r w:rsidRPr="00254773">
        <w:rPr>
          <w:rFonts w:ascii="Cambria" w:hAnsi="Cambria"/>
        </w:rPr>
        <w:t>В 1512 году Лютер получил степень доктора богословия. В 1513 году он стал преподавать студентам Виттенбергского университета Священное Писание. Сначала Лютер прочел курс лекций по Псалтири. В 1515 году читал лекции о Послании к Римлянам, в 1516-17 — о Послании к Галатам. Именно тогда начинают складываться богословские взгляды Лютера. Сердцевиной его богословия было признание того, что грехи прощаются нам по благодати Божьей, совершенно нами не заслуженной. Еще в 1516 году в ряде проповедей Лютер высказывался критически о сложившейся практике раздачи индульгенций.</w:t>
      </w:r>
    </w:p>
    <w:p w:rsidR="008B4C36" w:rsidRPr="00254773" w:rsidRDefault="00254773">
      <w:pPr>
        <w:widowControl w:val="0"/>
        <w:ind w:firstLine="902"/>
        <w:jc w:val="both"/>
        <w:rPr>
          <w:rFonts w:ascii="Cambria" w:hAnsi="Cambria"/>
        </w:rPr>
      </w:pPr>
      <w:r w:rsidRPr="00254773">
        <w:rPr>
          <w:rFonts w:ascii="Cambria" w:hAnsi="Cambria"/>
        </w:rPr>
        <w:t xml:space="preserve">Открытый конфликт с Римом начался в 1517 году. В Виттенберге существовал монастырь Всех Святых, в которой хранилось огромное количество реликвий (к 1520 году эта коллекция насчитывала более 19 000 святынь). В католической традиции день Всех Святых празднуется 1 ноября. В этот день в Виттенберге всегда организовывались продажи индульгенций. В 1517 году к этому присовокупилось и еще одно обстоятельство. Архиепископ Майнцкий Альбрехт за свое назначение на эту кафедру уплатил в Рим огромную сумму, взятую у немецкого банкира Якова Фуггера. Чтобы вернуть деньги он получил у папы </w:t>
      </w:r>
      <w:r w:rsidRPr="00254773">
        <w:rPr>
          <w:rFonts w:ascii="Cambria" w:hAnsi="Cambria"/>
        </w:rPr>
        <w:lastRenderedPageBreak/>
        <w:t xml:space="preserve">Льва Х разрешение на широкую кампанию по продаже в Германии индульгенций. Часть вырученных денег шла на строительство в Риме собора святого Петра, а часть на погашение долга Майнцкого архиепископа. Для успешности кампании в Германию был приглашен монах-доминиканец Иоганн Тецель. В 1517 году началась грандиозная акция, шествовавшая от одного города к другому. Везде Тецеля встречали торжественные процессии под звон колоколов. На алой, расшитой золотом подушечке несли папскую буллу, объявлявшую о раздаче индульгенций. Процессия направлялась в главный храм города или на центральную площадь, где Тецель произносил эмоциональные проповеди. </w:t>
      </w:r>
    </w:p>
    <w:p w:rsidR="008B4C36" w:rsidRPr="00254773" w:rsidRDefault="00254773">
      <w:pPr>
        <w:widowControl w:val="0"/>
        <w:ind w:firstLine="902"/>
        <w:jc w:val="both"/>
        <w:rPr>
          <w:rFonts w:ascii="Cambria" w:hAnsi="Cambria"/>
        </w:rPr>
      </w:pPr>
      <w:r w:rsidRPr="00254773">
        <w:rPr>
          <w:rFonts w:ascii="Cambria" w:hAnsi="Cambria"/>
        </w:rPr>
        <w:t>Лютер приписывает Тецелю знаменитый стишок:</w:t>
      </w:r>
    </w:p>
    <w:p w:rsidR="008B4C36" w:rsidRPr="00254773" w:rsidRDefault="008B4C36">
      <w:pPr>
        <w:widowControl w:val="0"/>
        <w:ind w:firstLine="902"/>
        <w:jc w:val="both"/>
        <w:rPr>
          <w:rFonts w:ascii="Cambria" w:hAnsi="Cambria"/>
        </w:rPr>
      </w:pPr>
    </w:p>
    <w:p w:rsidR="008B4C36" w:rsidRPr="00254773" w:rsidRDefault="00254773">
      <w:pPr>
        <w:widowControl w:val="0"/>
        <w:jc w:val="center"/>
        <w:rPr>
          <w:rFonts w:ascii="Cambria" w:hAnsi="Cambria"/>
          <w:lang w:val="de-DE"/>
        </w:rPr>
      </w:pPr>
      <w:r w:rsidRPr="00254773">
        <w:rPr>
          <w:rFonts w:ascii="Cambria" w:hAnsi="Cambria"/>
          <w:lang w:val="de-DE"/>
        </w:rPr>
        <w:t>Sobald das Geld im Kasten klingt,</w:t>
      </w:r>
    </w:p>
    <w:p w:rsidR="008B4C36" w:rsidRPr="00254773" w:rsidRDefault="00254773">
      <w:pPr>
        <w:widowControl w:val="0"/>
        <w:jc w:val="center"/>
        <w:rPr>
          <w:rFonts w:ascii="Cambria" w:hAnsi="Cambria"/>
          <w:lang w:val="de-DE"/>
        </w:rPr>
      </w:pPr>
      <w:r w:rsidRPr="00254773">
        <w:rPr>
          <w:rFonts w:ascii="Cambria" w:hAnsi="Cambria"/>
          <w:lang w:val="de-DE"/>
        </w:rPr>
        <w:t>Die Seele aus dem Fegfeuer springt.</w:t>
      </w:r>
    </w:p>
    <w:p w:rsidR="008B4C36" w:rsidRPr="00254773" w:rsidRDefault="008B4C36">
      <w:pPr>
        <w:widowControl w:val="0"/>
        <w:jc w:val="center"/>
        <w:rPr>
          <w:rFonts w:ascii="Cambria" w:hAnsi="Cambria"/>
          <w:lang w:val="de-DE"/>
        </w:rPr>
      </w:pPr>
    </w:p>
    <w:p w:rsidR="008B4C36" w:rsidRPr="00254773" w:rsidRDefault="00254773">
      <w:pPr>
        <w:widowControl w:val="0"/>
        <w:jc w:val="center"/>
        <w:rPr>
          <w:rFonts w:ascii="Cambria" w:hAnsi="Cambria"/>
        </w:rPr>
      </w:pPr>
      <w:r w:rsidRPr="00254773">
        <w:rPr>
          <w:rFonts w:ascii="Cambria" w:hAnsi="Cambria"/>
        </w:rPr>
        <w:t>(Денежка в ящике звяк —</w:t>
      </w:r>
    </w:p>
    <w:p w:rsidR="008B4C36" w:rsidRPr="00254773" w:rsidRDefault="00254773">
      <w:pPr>
        <w:widowControl w:val="0"/>
        <w:jc w:val="center"/>
        <w:rPr>
          <w:rFonts w:ascii="Cambria" w:hAnsi="Cambria"/>
        </w:rPr>
      </w:pPr>
      <w:r w:rsidRPr="00254773">
        <w:rPr>
          <w:rFonts w:ascii="Cambria" w:hAnsi="Cambria"/>
        </w:rPr>
        <w:t>Душа из чистилища прыг!)</w:t>
      </w:r>
    </w:p>
    <w:p w:rsidR="008B4C36" w:rsidRPr="00254773" w:rsidRDefault="008B4C36">
      <w:pPr>
        <w:widowControl w:val="0"/>
        <w:jc w:val="center"/>
        <w:rPr>
          <w:rFonts w:ascii="Cambria" w:hAnsi="Cambria"/>
        </w:rPr>
      </w:pPr>
    </w:p>
    <w:p w:rsidR="008B4C36" w:rsidRPr="00254773" w:rsidRDefault="00254773">
      <w:pPr>
        <w:ind w:firstLine="900"/>
        <w:jc w:val="both"/>
        <w:rPr>
          <w:rFonts w:ascii="Cambria" w:hAnsi="Cambria"/>
        </w:rPr>
      </w:pPr>
      <w:r w:rsidRPr="00254773">
        <w:rPr>
          <w:rFonts w:ascii="Cambria" w:hAnsi="Cambria"/>
        </w:rPr>
        <w:t>1 ноября 1517 года планировалось прибытие Тецеля в Виттенберг. Накануне 31 октября Лютер обнародовал свои 95 тезисов об индульгенциях. Традиционно утверждалось, что он прибил их к дверям Замковой церкви в Виттенберге. Сегодня многие историки считают это предание легендарным.</w:t>
      </w:r>
    </w:p>
    <w:p w:rsidR="008B4C36" w:rsidRPr="00254773" w:rsidRDefault="00254773">
      <w:pPr>
        <w:ind w:firstLine="900"/>
        <w:jc w:val="both"/>
        <w:rPr>
          <w:rFonts w:ascii="Cambria" w:hAnsi="Cambria"/>
        </w:rPr>
      </w:pPr>
      <w:r w:rsidRPr="00254773">
        <w:rPr>
          <w:rFonts w:ascii="Cambria" w:hAnsi="Cambria"/>
        </w:rPr>
        <w:t xml:space="preserve">В этих тезисах Лютер не отрицал практику раздачи индульгенций как таковую, но выступал против злоупотреблений. Он обращался к папе с призывом эти злоупотребления искоренить. 31 октября 1517 года традиционно считается днем начала </w:t>
      </w:r>
      <w:r w:rsidRPr="00254773">
        <w:rPr>
          <w:rFonts w:ascii="Cambria" w:hAnsi="Cambria"/>
        </w:rPr>
        <w:lastRenderedPageBreak/>
        <w:t>Реформации. Тем не менее в 95 тезисах мы не находим многих более поздних пунктов протестантской доктрины. Сам Лютер тогда не противопоставляет себя Римской Церкви, а лишь призывал папу исправить злоупотребления. Тем не менее, именно 95 тезисов положили начало славе Лютера как реформатора. Тезисы были напечатаны, быстро разошлись по всей Германии и стали популярными. После этого каждое новое сочинение было Лютера было радикальнее предыдущего.</w:t>
      </w:r>
    </w:p>
    <w:p w:rsidR="008B4C36" w:rsidRPr="00254773" w:rsidRDefault="00254773">
      <w:pPr>
        <w:ind w:firstLine="900"/>
        <w:jc w:val="both"/>
        <w:rPr>
          <w:rFonts w:ascii="Cambria" w:hAnsi="Cambria"/>
        </w:rPr>
      </w:pPr>
      <w:r w:rsidRPr="00254773">
        <w:rPr>
          <w:rFonts w:ascii="Cambria" w:hAnsi="Cambria"/>
        </w:rPr>
        <w:t>За свое выступление Лютер был вызван на суд в Рим, но не подчинился этому решению. Саксонский курфюрст Фридрих покровительствовал Лютеру и добивался проведения суда не в Риме, а в Германии. Римский папа Лев Х, занимавший престол на момент выступления Лютера, не воспринял всерьез немецкие события. Говорят, что когда ему сообщили о тезисах Лютера, он ответил: «Это просто немецкие монахи выпили слишком много пива. Когда они протрезвеют, все будет хорошо». Сегодня католические историки признают большой ошибкой папства это фактическое попустительство. В течение 1518-1520 годов Лютер приобрел популярность в народе, привлек на свою сторону немецких рыцарей, высказавших готовность защищать его с оружием в руках, и написал несколько программных сочинений.</w:t>
      </w:r>
    </w:p>
    <w:p w:rsidR="008B4C36" w:rsidRPr="00254773" w:rsidRDefault="00254773">
      <w:pPr>
        <w:ind w:firstLine="900"/>
        <w:jc w:val="both"/>
        <w:rPr>
          <w:rFonts w:ascii="Cambria" w:hAnsi="Cambria"/>
        </w:rPr>
      </w:pPr>
      <w:r w:rsidRPr="00254773">
        <w:rPr>
          <w:rFonts w:ascii="Cambria" w:hAnsi="Cambria"/>
        </w:rPr>
        <w:t>15 июня 1520 года Лев Х издал буллу, которая предписывала Лютеру отречься от ереси в 60-дневный срок. Лютер публично сжег эту буллу в Виттенберге в декабря 1520 года. Именно этот акт и следует считать его окончательным разрывом с Католической Церковью.</w:t>
      </w:r>
    </w:p>
    <w:p w:rsidR="008B4C36" w:rsidRPr="00254773" w:rsidRDefault="00254773">
      <w:pPr>
        <w:ind w:firstLine="900"/>
        <w:jc w:val="both"/>
        <w:rPr>
          <w:rFonts w:ascii="Cambria" w:hAnsi="Cambria"/>
        </w:rPr>
      </w:pPr>
      <w:r w:rsidRPr="00254773">
        <w:rPr>
          <w:rFonts w:ascii="Cambria" w:hAnsi="Cambria"/>
        </w:rPr>
        <w:t xml:space="preserve">И хотя император Карл V пытался взять Лютера под стражу и пресечь распространение его идей, это уже невозможно было </w:t>
      </w:r>
      <w:r w:rsidRPr="00254773">
        <w:rPr>
          <w:rFonts w:ascii="Cambria" w:hAnsi="Cambria"/>
        </w:rPr>
        <w:lastRenderedPageBreak/>
        <w:t>сделать. Значительная часть немецких земель поддержала реформацию. Охрану Лютера взял на себя саксонский курфюрст. В результате в Германии постепенно формируется Лютеранская Церковь, которая имеет свое вероучение, свои обряды и особое внутреннее устройство.</w:t>
      </w:r>
    </w:p>
    <w:p w:rsidR="008B4C36" w:rsidRPr="00254773" w:rsidRDefault="00254773">
      <w:pPr>
        <w:ind w:firstLine="900"/>
        <w:jc w:val="both"/>
        <w:rPr>
          <w:rFonts w:ascii="Cambria" w:hAnsi="Cambria"/>
        </w:rPr>
      </w:pPr>
      <w:r w:rsidRPr="00254773">
        <w:rPr>
          <w:rFonts w:ascii="Cambria" w:hAnsi="Cambria"/>
        </w:rPr>
        <w:t>Центром лютеранской реформы стал Виттенберг. Здесь начались иконоборческие выступления (разрушение статуй в храмах), был переведен на немецкий язык и радикально изменен чин мессы. Священники и даже монахи стали открыто вступать в брак, отвергая целибат и монашеские обеты. Сам Лютер вступил в брак в 1525 году. Его супругой стала также бывшая монахиня, бежавшая из монастыря (Катрина фон Бора). Бурные события в Виттенберге привели к тому, что августинский монастырь здесь практически полностью опустел. Бывшие монастырские здания стали домом семьи Лютера. У него в семье родилось шестеро детей.</w:t>
      </w:r>
    </w:p>
    <w:p w:rsidR="008B4C36" w:rsidRPr="00254773" w:rsidRDefault="00254773">
      <w:pPr>
        <w:ind w:firstLine="900"/>
        <w:jc w:val="both"/>
        <w:rPr>
          <w:rFonts w:ascii="Cambria" w:hAnsi="Cambria"/>
        </w:rPr>
      </w:pPr>
      <w:r w:rsidRPr="00254773">
        <w:rPr>
          <w:rFonts w:ascii="Cambria" w:hAnsi="Cambria"/>
        </w:rPr>
        <w:t>Лютер также издал свой перевод Библии на немецкий язык, а также опубликовал два катехизиса (малый и большой), в которых излагались основы его учения. Также оформился круг его ближайших сподвижников, среди которых центральной фигурой стал Филипп Меланхтон.</w:t>
      </w:r>
    </w:p>
    <w:p w:rsidR="008B4C36" w:rsidRPr="00254773" w:rsidRDefault="00254773">
      <w:pPr>
        <w:ind w:firstLine="900"/>
        <w:jc w:val="both"/>
        <w:rPr>
          <w:rFonts w:ascii="Cambria" w:hAnsi="Cambria"/>
        </w:rPr>
      </w:pPr>
      <w:r w:rsidRPr="00254773">
        <w:rPr>
          <w:rFonts w:ascii="Cambria" w:hAnsi="Cambria"/>
        </w:rPr>
        <w:t>8 апреля 1530 года собрался Аугсбургский сейм, на который прибыл император Карл V. Император не допустил на сейм Лютера. Протестантам было предложено письменно представить свое мнение по спорным вопросам. Эту задачу выполнил Меланхтон. Он составил Аугсбургское исповедание, которое одобрил сам Лютер. 25 июня 1530 года этот документ был впервые публично оглашен. Это исповедание и по сей день остается главным и самым авторитетным вероисповедным текстом лютеран.</w:t>
      </w:r>
    </w:p>
    <w:p w:rsidR="008B4C36" w:rsidRPr="00254773" w:rsidRDefault="00254773">
      <w:pPr>
        <w:ind w:firstLine="900"/>
        <w:jc w:val="both"/>
        <w:rPr>
          <w:rFonts w:ascii="Cambria" w:hAnsi="Cambria"/>
        </w:rPr>
      </w:pPr>
      <w:r w:rsidRPr="00254773">
        <w:rPr>
          <w:rFonts w:ascii="Cambria" w:hAnsi="Cambria"/>
        </w:rPr>
        <w:lastRenderedPageBreak/>
        <w:t>Фактически с 1530 года в Германии окончательно оформились две религиозные партии. Протестанты объединились вокруг Аугсбургского исповедания. Лютеранские идеи также распространились за пределами Германии. Уже в начале 1520-х годов новое учение достигло Прибалтики и было поддержано магистратами Риги, Таллинна и Тарту. В 1525 году магистр Тевтонского ордена Альбрехт Бранданбургский провел секуляризацию своих владений и превратил орден в светское герцогство Пруссия. В 1536 году король Дании, Норвегии и Исландии Кристиан III сместил католических епископов и назначил на их места суперинтендантов. В 1537 году он ввел в этих странах лютеранский церковный устав. В Швеции король Густав I Ваза провел реформу церкви, но здесь были сохранены посты епископов и их апостольское преемство. В Чехии значительная часть гуситов приняла лютеранство.</w:t>
      </w:r>
    </w:p>
    <w:p w:rsidR="008B4C36" w:rsidRPr="00254773" w:rsidRDefault="00254773">
      <w:pPr>
        <w:ind w:firstLine="900"/>
        <w:jc w:val="both"/>
        <w:rPr>
          <w:rFonts w:ascii="Cambria" w:hAnsi="Cambria"/>
        </w:rPr>
      </w:pPr>
      <w:r w:rsidRPr="00254773">
        <w:rPr>
          <w:rFonts w:ascii="Cambria" w:hAnsi="Cambria"/>
        </w:rPr>
        <w:t>Скончался Лютер в 1546 году и похоронен в Виттенберге в замковой церкви, практически на том самом месте, где было положено начало Реформации.</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widowControl w:val="0"/>
        <w:jc w:val="both"/>
        <w:rPr>
          <w:rFonts w:ascii="Cambria" w:hAnsi="Cambria"/>
        </w:rPr>
      </w:pPr>
      <w:r w:rsidRPr="00254773">
        <w:rPr>
          <w:rFonts w:ascii="Cambria" w:hAnsi="Cambria"/>
          <w:i/>
          <w:iCs/>
        </w:rPr>
        <w:t>Бейнтон Р.</w:t>
      </w:r>
      <w:r w:rsidRPr="00254773">
        <w:rPr>
          <w:rFonts w:ascii="Cambria" w:hAnsi="Cambria"/>
        </w:rPr>
        <w:t xml:space="preserve"> «На сем стою». [Жизнь Мартина Лютера.] Ист. Жизни, 1996.</w:t>
      </w:r>
    </w:p>
    <w:p w:rsidR="008B4C36" w:rsidRPr="00254773" w:rsidRDefault="00254773">
      <w:pPr>
        <w:widowControl w:val="0"/>
        <w:jc w:val="both"/>
        <w:rPr>
          <w:rFonts w:ascii="Cambria" w:hAnsi="Cambria"/>
        </w:rPr>
      </w:pPr>
      <w:r w:rsidRPr="00254773">
        <w:rPr>
          <w:rFonts w:ascii="Cambria" w:hAnsi="Cambria"/>
          <w:i/>
          <w:iCs/>
        </w:rPr>
        <w:t>Гобри И.</w:t>
      </w:r>
      <w:r w:rsidRPr="00254773">
        <w:rPr>
          <w:rFonts w:ascii="Cambria" w:hAnsi="Cambria"/>
        </w:rPr>
        <w:t xml:space="preserve"> Лютер. М., 2000. (Жизнь замечательных людей; Серия биографий. Выпуск 786).</w:t>
      </w:r>
    </w:p>
    <w:p w:rsidR="008B4C36" w:rsidRPr="00254773" w:rsidRDefault="00254773">
      <w:pPr>
        <w:widowControl w:val="0"/>
        <w:jc w:val="both"/>
        <w:rPr>
          <w:rFonts w:ascii="Cambria" w:hAnsi="Cambria"/>
        </w:rPr>
      </w:pPr>
      <w:r w:rsidRPr="00254773">
        <w:rPr>
          <w:rFonts w:ascii="Cambria" w:hAnsi="Cambria"/>
          <w:i/>
          <w:iCs/>
        </w:rPr>
        <w:t>Лютер М.</w:t>
      </w:r>
      <w:r w:rsidRPr="00254773">
        <w:rPr>
          <w:rFonts w:ascii="Cambria" w:hAnsi="Cambria"/>
        </w:rPr>
        <w:t xml:space="preserve"> 95 тезисов. СПб., 2000.</w:t>
      </w:r>
    </w:p>
    <w:p w:rsidR="008B4C36" w:rsidRPr="00254773" w:rsidRDefault="00254773">
      <w:pPr>
        <w:widowControl w:val="0"/>
        <w:jc w:val="both"/>
        <w:rPr>
          <w:rFonts w:ascii="Cambria" w:hAnsi="Cambria"/>
        </w:rPr>
      </w:pPr>
      <w:r w:rsidRPr="00254773">
        <w:rPr>
          <w:rFonts w:ascii="Cambria" w:hAnsi="Cambria"/>
          <w:i/>
          <w:iCs/>
        </w:rPr>
        <w:t>Лютер М.</w:t>
      </w:r>
      <w:r w:rsidRPr="00254773">
        <w:rPr>
          <w:rFonts w:ascii="Cambria" w:hAnsi="Cambria"/>
        </w:rPr>
        <w:t xml:space="preserve"> Время молчания прошло: Избранные произведения 1520-1526. Харьков, 1992.</w:t>
      </w:r>
    </w:p>
    <w:p w:rsidR="008B4C36" w:rsidRPr="00254773" w:rsidRDefault="00254773">
      <w:pPr>
        <w:widowControl w:val="0"/>
        <w:jc w:val="both"/>
        <w:rPr>
          <w:rFonts w:ascii="Cambria" w:hAnsi="Cambria"/>
        </w:rPr>
      </w:pPr>
      <w:r w:rsidRPr="00254773">
        <w:rPr>
          <w:rFonts w:ascii="Cambria" w:hAnsi="Cambria"/>
          <w:i/>
          <w:iCs/>
        </w:rPr>
        <w:lastRenderedPageBreak/>
        <w:t>Лютер М.</w:t>
      </w:r>
      <w:r w:rsidRPr="00254773">
        <w:rPr>
          <w:rFonts w:ascii="Cambria" w:hAnsi="Cambria"/>
        </w:rPr>
        <w:t xml:space="preserve"> Избранные произведения. СПб., 1994.</w:t>
      </w:r>
    </w:p>
    <w:p w:rsidR="008B4C36" w:rsidRPr="00254773" w:rsidRDefault="00254773">
      <w:pPr>
        <w:widowControl w:val="0"/>
        <w:jc w:val="both"/>
        <w:rPr>
          <w:rFonts w:ascii="Cambria" w:hAnsi="Cambria"/>
        </w:rPr>
      </w:pPr>
      <w:r w:rsidRPr="00254773">
        <w:rPr>
          <w:rFonts w:ascii="Cambria" w:hAnsi="Cambria"/>
          <w:i/>
          <w:iCs/>
        </w:rPr>
        <w:t>Лютер М.</w:t>
      </w:r>
      <w:r w:rsidRPr="00254773">
        <w:rPr>
          <w:rFonts w:ascii="Cambria" w:hAnsi="Cambria"/>
        </w:rPr>
        <w:t xml:space="preserve"> Лекции по «Посланию к Галатам». Минск, 1997.</w:t>
      </w:r>
    </w:p>
    <w:p w:rsidR="008B4C36" w:rsidRPr="00254773" w:rsidRDefault="00254773">
      <w:pPr>
        <w:widowControl w:val="0"/>
        <w:jc w:val="both"/>
        <w:rPr>
          <w:rFonts w:ascii="Cambria" w:hAnsi="Cambria"/>
        </w:rPr>
      </w:pPr>
      <w:r w:rsidRPr="00254773">
        <w:rPr>
          <w:rFonts w:ascii="Cambria" w:hAnsi="Cambria"/>
          <w:i/>
          <w:iCs/>
        </w:rPr>
        <w:t>Лютер М.</w:t>
      </w:r>
      <w:r w:rsidRPr="00254773">
        <w:rPr>
          <w:rFonts w:ascii="Cambria" w:hAnsi="Cambria"/>
        </w:rPr>
        <w:t xml:space="preserve"> Лекции по «Посланию к Римлянам». Минск, 1996.</w:t>
      </w:r>
    </w:p>
    <w:p w:rsidR="008B4C36" w:rsidRPr="00254773" w:rsidRDefault="00254773">
      <w:pPr>
        <w:widowControl w:val="0"/>
        <w:jc w:val="both"/>
        <w:rPr>
          <w:rFonts w:ascii="Cambria" w:hAnsi="Cambria"/>
        </w:rPr>
      </w:pPr>
      <w:r w:rsidRPr="00254773">
        <w:rPr>
          <w:rFonts w:ascii="Cambria" w:hAnsi="Cambria"/>
        </w:rPr>
        <w:t>Мартин Лютер — реформатор, проповедник, педагог. М., 1996.</w:t>
      </w:r>
    </w:p>
    <w:p w:rsidR="008B4C36" w:rsidRPr="00254773" w:rsidRDefault="00254773">
      <w:pPr>
        <w:widowControl w:val="0"/>
        <w:jc w:val="both"/>
        <w:rPr>
          <w:rFonts w:ascii="Cambria" w:hAnsi="Cambria"/>
        </w:rPr>
      </w:pPr>
      <w:r w:rsidRPr="00254773">
        <w:rPr>
          <w:rFonts w:ascii="Cambria" w:hAnsi="Cambria"/>
          <w:i/>
          <w:iCs/>
        </w:rPr>
        <w:t xml:space="preserve">Фаусель Генрих. </w:t>
      </w:r>
      <w:r w:rsidRPr="00254773">
        <w:rPr>
          <w:rFonts w:ascii="Cambria" w:hAnsi="Cambria"/>
        </w:rPr>
        <w:t>Мартин Лютер. Жизнь и дело. Т. 1, 2. Харьков, 1995, 1996.</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4.2. Аугсбургский религиозный мир. Попытки диалога между лютеранами и Православной Церковью</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После смерти Лютера среди его последователей лютеран начались ожесточенные идейные споры, длившиеся три десятилетия и получившие название «тридцатилетней войны в лютеранстве». Лишь в 1577 году различные партии смогли примириться, выработав согласительный документ («Формулу согласия»), ставший еще одной важнейшей вероучительной книгой лютеранства. </w:t>
      </w:r>
    </w:p>
    <w:p w:rsidR="008B4C36" w:rsidRPr="00254773" w:rsidRDefault="00254773">
      <w:pPr>
        <w:ind w:firstLine="900"/>
        <w:jc w:val="both"/>
        <w:rPr>
          <w:rFonts w:ascii="Cambria" w:hAnsi="Cambria"/>
        </w:rPr>
      </w:pPr>
      <w:r w:rsidRPr="00254773">
        <w:rPr>
          <w:rFonts w:ascii="Cambria" w:hAnsi="Cambria"/>
        </w:rPr>
        <w:t>Аугсбургский религиозный мир. В год смерти Лютера император Карл V начал военные действия против лютеранских князей. Эта война оказалась для него удачной. После этого начались ограничения протестантов в правах. Но следующая война католической и протестантской партий (1552-1553) закончилась победой протестантов. В результате Карл отрекся от престола в пользу своего брата Фердинанда. Определенным итогом противостояния с императором Карлом V и приверженцами католицизма. 25 сентября 1555 года имперский сейм в Аугсбурге заключил и религиозный мир (соглашение из 22 пунктов). Его основные положения сводятся к следующему:</w:t>
      </w:r>
    </w:p>
    <w:p w:rsidR="008B4C36" w:rsidRPr="00254773" w:rsidRDefault="00254773">
      <w:pPr>
        <w:ind w:firstLine="900"/>
        <w:jc w:val="both"/>
        <w:rPr>
          <w:rFonts w:ascii="Cambria" w:hAnsi="Cambria"/>
        </w:rPr>
      </w:pPr>
      <w:r w:rsidRPr="00254773">
        <w:rPr>
          <w:rFonts w:ascii="Cambria" w:hAnsi="Cambria"/>
        </w:rPr>
        <w:lastRenderedPageBreak/>
        <w:t xml:space="preserve">1. Религиозная принадлежность жителей того или иного княжества определялась волей князя (лат. jus reformandi, позже этот принцип оформился в cuius regio, eius religio — чья власть, того и религия). Так что фактически свобода вероисповедания признавалась лишь за курфюрстами, князьями и имперскими чинами, а не за их подданными. </w:t>
      </w:r>
    </w:p>
    <w:p w:rsidR="008B4C36" w:rsidRPr="00254773" w:rsidRDefault="00254773">
      <w:pPr>
        <w:ind w:firstLine="900"/>
        <w:jc w:val="both"/>
        <w:rPr>
          <w:rFonts w:ascii="Cambria" w:hAnsi="Cambria"/>
        </w:rPr>
      </w:pPr>
      <w:r w:rsidRPr="00254773">
        <w:rPr>
          <w:rFonts w:ascii="Cambria" w:hAnsi="Cambria"/>
        </w:rPr>
        <w:t>2. Все религиозные разногласия должны решаться мирным путем.</w:t>
      </w:r>
    </w:p>
    <w:p w:rsidR="008B4C36" w:rsidRPr="00254773" w:rsidRDefault="00254773">
      <w:pPr>
        <w:ind w:firstLine="900"/>
        <w:jc w:val="both"/>
        <w:rPr>
          <w:rFonts w:ascii="Cambria" w:hAnsi="Cambria"/>
        </w:rPr>
      </w:pPr>
      <w:r w:rsidRPr="00254773">
        <w:rPr>
          <w:rFonts w:ascii="Cambria" w:hAnsi="Cambria"/>
        </w:rPr>
        <w:t>3. Соглашение не распространяется на другие протестантские исповедания (цвинглианство, кальвинизм, анабаптизм).</w:t>
      </w:r>
    </w:p>
    <w:p w:rsidR="008B4C36" w:rsidRPr="00254773" w:rsidRDefault="00254773">
      <w:pPr>
        <w:ind w:firstLine="900"/>
        <w:jc w:val="both"/>
        <w:rPr>
          <w:rFonts w:ascii="Cambria" w:hAnsi="Cambria"/>
        </w:rPr>
      </w:pPr>
      <w:r w:rsidRPr="00254773">
        <w:rPr>
          <w:rFonts w:ascii="Cambria" w:hAnsi="Cambria"/>
        </w:rPr>
        <w:t>4. Те из подданных, кто не желает вместе с князем принять новое исповедание, должны покинуть пределы княжества (jus emigrandi), предварительно распродав свое имущество.</w:t>
      </w:r>
    </w:p>
    <w:p w:rsidR="008B4C36" w:rsidRPr="00254773" w:rsidRDefault="00254773">
      <w:pPr>
        <w:ind w:firstLine="900"/>
        <w:jc w:val="both"/>
        <w:rPr>
          <w:rFonts w:ascii="Cambria" w:hAnsi="Cambria"/>
        </w:rPr>
      </w:pPr>
      <w:r w:rsidRPr="00254773">
        <w:rPr>
          <w:rFonts w:ascii="Cambria" w:hAnsi="Cambria"/>
        </w:rPr>
        <w:t>5. В имперских городах допускалось сосуществование двух конфессий, если к моменту заключения мира здесь были представители обоих исповеданий.</w:t>
      </w:r>
    </w:p>
    <w:p w:rsidR="008B4C36" w:rsidRPr="00254773" w:rsidRDefault="00254773">
      <w:pPr>
        <w:ind w:firstLine="900"/>
        <w:jc w:val="both"/>
        <w:rPr>
          <w:rFonts w:ascii="Cambria" w:hAnsi="Cambria"/>
        </w:rPr>
      </w:pPr>
      <w:r w:rsidRPr="00254773">
        <w:rPr>
          <w:rFonts w:ascii="Cambria" w:hAnsi="Cambria"/>
        </w:rPr>
        <w:t>6. Если кто-то из духовных князей переходит в протестантизм, он теряет свой сан, а также связанные с ним бенефиции и владения. Таким образом, предотвращалась возможность секуляризации духовных княжеств.</w:t>
      </w:r>
    </w:p>
    <w:p w:rsidR="008B4C36" w:rsidRPr="00254773" w:rsidRDefault="00254773">
      <w:pPr>
        <w:ind w:firstLine="900"/>
        <w:jc w:val="both"/>
        <w:rPr>
          <w:rFonts w:ascii="Cambria" w:hAnsi="Cambria"/>
        </w:rPr>
      </w:pPr>
      <w:r w:rsidRPr="00254773">
        <w:rPr>
          <w:rFonts w:ascii="Cambria" w:hAnsi="Cambria"/>
        </w:rPr>
        <w:t xml:space="preserve">Аугсбургский мир допустил мирное сосуществование на законном основании двух церквей и тем самым разрушил традиционный средневековый порядок. Он значительно усилил власть князей, что было выгодно не только для протестантов, но отчасти и для католиков, так как позволило провести частичную секуляризацию церковных владений. Это закрепило политическую раздробленность империи. Именно это перемирие подвело черту под политической борьбой между католическими и </w:t>
      </w:r>
      <w:r w:rsidRPr="00254773">
        <w:rPr>
          <w:rFonts w:ascii="Cambria" w:hAnsi="Cambria"/>
        </w:rPr>
        <w:lastRenderedPageBreak/>
        <w:t>протестантскими землями в Германии. Порядок, установленный Аугсбургским миром, сохранялся до Тридцатилетней войны (1618-1648).</w:t>
      </w:r>
    </w:p>
    <w:p w:rsidR="008B4C36" w:rsidRPr="00254773" w:rsidRDefault="00254773">
      <w:pPr>
        <w:ind w:firstLine="900"/>
        <w:jc w:val="both"/>
        <w:rPr>
          <w:rFonts w:ascii="Cambria" w:hAnsi="Cambria"/>
        </w:rPr>
      </w:pPr>
      <w:r w:rsidRPr="00254773">
        <w:rPr>
          <w:rFonts w:ascii="Cambria" w:hAnsi="Cambria"/>
        </w:rPr>
        <w:t xml:space="preserve">Попытка диалога с Православной Церковью. Филипп Меланхтон был склонен к компромиссам не только с католиками и кальвинистами, но и с православными. Известен ряд его попыток связаться с Константинопольским Патриархом через венецианских греков. Однако эти попытки остались безуспешными. Позднее в Виттенберге появился православный диакон Димитрий. Который взял на себя задачу доставить в Константинополь текст «Аугсбургского исповедания», переведенный на греческий язык. В основу текста была положена Varianta 1531 года в свободной интерпретации, сделанной специально для греков. Димитрия также снабдили личным письмом Меланхтона, в котором он старался убедить Патриарха, что в лютеранском вероучении много общего с православием. Диакон Димитрий прибыл в Константинополь в конце 1559 года, был принят патриархом Иосафом II, которому передал лютеранские документы. «Аугсбургское исповедание» вызвало у греков неприятие. Однако в политическом отношении немцы рассматривались как важная опора в борьбе с турками, поэтому греки ничего не ответили на послание Меланхтона, а сделали вид, что не получили его. </w:t>
      </w:r>
    </w:p>
    <w:p w:rsidR="008B4C36" w:rsidRPr="00254773" w:rsidRDefault="00254773">
      <w:pPr>
        <w:ind w:firstLine="900"/>
        <w:jc w:val="both"/>
        <w:rPr>
          <w:rFonts w:ascii="Cambria" w:hAnsi="Cambria"/>
        </w:rPr>
      </w:pPr>
      <w:r w:rsidRPr="00254773">
        <w:rPr>
          <w:rFonts w:ascii="Cambria" w:hAnsi="Cambria"/>
        </w:rPr>
        <w:t xml:space="preserve">Новая попытка начать диалог относится к 1574 году. Канцлер Тюбингенского университета Яков Андреэ и учитель греческого и латинского языков того же университета Мартин Крузий подготовили шесть копий исповедания, отправленных на Восток. Они также приложили к копии, предназначенной для Патриарха Иеремии II, письмо, в котором говорили, что лютеране не </w:t>
      </w:r>
      <w:r w:rsidRPr="00254773">
        <w:rPr>
          <w:rFonts w:ascii="Cambria" w:hAnsi="Cambria"/>
        </w:rPr>
        <w:lastRenderedPageBreak/>
        <w:t xml:space="preserve">исповедуют никаких нововведений, а сохраняют веру святых апостолов и семи Вселенских Соборов. </w:t>
      </w:r>
    </w:p>
    <w:p w:rsidR="008B4C36" w:rsidRPr="00254773" w:rsidRDefault="00254773">
      <w:pPr>
        <w:ind w:firstLine="900"/>
        <w:jc w:val="both"/>
        <w:rPr>
          <w:rFonts w:ascii="Cambria" w:hAnsi="Cambria"/>
        </w:rPr>
      </w:pPr>
      <w:r w:rsidRPr="00254773">
        <w:rPr>
          <w:rFonts w:ascii="Cambria" w:hAnsi="Cambria"/>
        </w:rPr>
        <w:t xml:space="preserve">Лютеране обменялись с Патриархом Иеремией тремя письмами (лютеране — 1574, 1577, 1580; ответы Патриарха — 1576, 1579, 1581). Переписка ни к чему не привела. Лютеранам не удалось убедить Патриарха признать их исповедание православным, а Патриарху не удалось убедить лютеран отказаться от еретических (с точки зрения православия) доктрин. Тем не менее, переписка была полностью издана еще в XVI веке и привлекла к себе значительное внимание на Западе. Папа Григорий XIII (1572-1585) даже поздравил Патриарха Иеремию с превосходной «отповедью схизматикам». В 1866 году издан русский перевод ответов Патриарха Иеремии. </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widowControl w:val="0"/>
        <w:jc w:val="both"/>
        <w:rPr>
          <w:rFonts w:ascii="Cambria" w:hAnsi="Cambria"/>
        </w:rPr>
      </w:pPr>
      <w:r w:rsidRPr="00254773">
        <w:rPr>
          <w:rFonts w:ascii="Cambria" w:hAnsi="Cambria"/>
          <w:i/>
          <w:iCs/>
        </w:rPr>
        <w:t xml:space="preserve">Исаев С. А. </w:t>
      </w:r>
      <w:r w:rsidRPr="00254773">
        <w:rPr>
          <w:rFonts w:ascii="Cambria" w:hAnsi="Cambria"/>
        </w:rPr>
        <w:t>Ереси и расколы в раннем лютеранстве. Интернет-публикация в библиотеке Якова Кротова.</w:t>
      </w:r>
    </w:p>
    <w:p w:rsidR="008B4C36" w:rsidRPr="00254773" w:rsidRDefault="00254773">
      <w:pPr>
        <w:jc w:val="both"/>
        <w:rPr>
          <w:rFonts w:ascii="Cambria" w:hAnsi="Cambria"/>
        </w:rPr>
      </w:pPr>
      <w:r w:rsidRPr="00254773">
        <w:rPr>
          <w:rFonts w:ascii="Cambria" w:hAnsi="Cambria"/>
        </w:rPr>
        <w:t>Святейшего Патриарха Константинопольского Иеремии ответы лютеранам / Пер. архим. Нила. М., 1866.</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4.3. Критический анализ лютеранского вероучения</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4.3.1. Символические книги лютеран</w:t>
      </w:r>
    </w:p>
    <w:p w:rsidR="008B4C36" w:rsidRPr="00254773" w:rsidRDefault="00254773">
      <w:pPr>
        <w:ind w:firstLine="900"/>
        <w:jc w:val="both"/>
        <w:rPr>
          <w:rFonts w:ascii="Cambria" w:hAnsi="Cambria"/>
        </w:rPr>
      </w:pPr>
      <w:r w:rsidRPr="00254773">
        <w:rPr>
          <w:rFonts w:ascii="Cambria" w:hAnsi="Cambria"/>
        </w:rPr>
        <w:t xml:space="preserve">Лютеранское вероучение в наиболее полном виде представлено в символических книгах. Полный сборник этих книг был издан в день 50-летней  годовщины  Аугсбургского  </w:t>
      </w:r>
      <w:r w:rsidRPr="00254773">
        <w:rPr>
          <w:rFonts w:ascii="Cambria" w:hAnsi="Cambria"/>
        </w:rPr>
        <w:lastRenderedPageBreak/>
        <w:t>Вероисповедания  — 25  июня  1580  года.  Этот сборник получил название «Книга Согласия».</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В «Книгу согласия» вошли следующие документы:</w:t>
      </w:r>
    </w:p>
    <w:p w:rsidR="008B4C36" w:rsidRPr="00254773" w:rsidRDefault="008B4C36">
      <w:pPr>
        <w:ind w:firstLine="900"/>
        <w:jc w:val="both"/>
        <w:rPr>
          <w:rFonts w:ascii="Cambria" w:hAnsi="Cambria"/>
        </w:rPr>
      </w:pP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Предисловие к христианской «Книге согласия» (1580).</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Апостольский Символ веры.</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Никейский Символ веры.</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Афанасиевский Символ веры.</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Аугсбургское вероисповедание (1530, Филипп Меланхтон).</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Апология Аугсбургского вероисповедания (1531, Филипп Меланхтон).</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Шмальканденские артикулы (1537, Мартин Лютер).</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О власти пап (1537, Филипп Меланхтон).</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Краткий катехизис (1529, Мартин Лютер).</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Большой катехизис (1529, Мартин Лютер).</w:t>
      </w:r>
    </w:p>
    <w:p w:rsidR="008B4C36" w:rsidRPr="00254773" w:rsidRDefault="00254773">
      <w:pPr>
        <w:numPr>
          <w:ilvl w:val="0"/>
          <w:numId w:val="6"/>
        </w:numPr>
        <w:tabs>
          <w:tab w:val="num" w:pos="1260"/>
        </w:tabs>
        <w:ind w:left="1260" w:hanging="360"/>
        <w:jc w:val="both"/>
        <w:rPr>
          <w:rFonts w:ascii="Cambria" w:hAnsi="Cambria"/>
        </w:rPr>
      </w:pPr>
      <w:r w:rsidRPr="00254773">
        <w:rPr>
          <w:rFonts w:ascii="Cambria" w:hAnsi="Cambria"/>
        </w:rPr>
        <w:t>Формула согласия (1577).</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После 1580 года вероисповедные документы общелютеранского значения не издавались.</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 xml:space="preserve">4.3.2. Учение о Священном Писании </w:t>
      </w:r>
    </w:p>
    <w:p w:rsidR="008B4C36" w:rsidRPr="00254773" w:rsidRDefault="00254773">
      <w:pPr>
        <w:ind w:firstLine="900"/>
        <w:jc w:val="both"/>
        <w:rPr>
          <w:rFonts w:ascii="Cambria" w:hAnsi="Cambria"/>
        </w:rPr>
      </w:pPr>
      <w:r w:rsidRPr="00254773">
        <w:rPr>
          <w:rFonts w:ascii="Cambria" w:hAnsi="Cambria"/>
        </w:rPr>
        <w:t xml:space="preserve">Высший авторитет в вопросах вероучения с точки зрения лютеран принадлежит Священному Писанию, что выражено в принципе «sola Scriptura» (только Писание). Писанию подчинен авторитет всех последующих вероисповедных документов. Особенностью лютеранства при этом является достаточно высокий авторитет университетских профессоров богословия, которые </w:t>
      </w:r>
      <w:r w:rsidRPr="00254773">
        <w:rPr>
          <w:rFonts w:ascii="Cambria" w:hAnsi="Cambria"/>
        </w:rPr>
        <w:lastRenderedPageBreak/>
        <w:t>нередко выступали в качестве толкователей лютеранской доктрины. Тем не менее никакая церковная власть в лютеранстве не обладает абсолютным авторитетом в вопросах веры. Решающим для принятия того или иного учения как основанного на Библии является личное суждение христианина. С этим связано принципиальное для лютеранства положение о праве каждого верующего на свободное чтение и толкование Писания.</w:t>
      </w:r>
    </w:p>
    <w:p w:rsidR="008B4C36" w:rsidRPr="00254773" w:rsidRDefault="00254773">
      <w:pPr>
        <w:ind w:firstLine="900"/>
        <w:jc w:val="both"/>
        <w:rPr>
          <w:rFonts w:ascii="Cambria" w:hAnsi="Cambria"/>
        </w:rPr>
      </w:pPr>
      <w:r w:rsidRPr="00254773">
        <w:rPr>
          <w:rFonts w:ascii="Cambria" w:hAnsi="Cambria"/>
        </w:rPr>
        <w:t>Лютеранство четко различает в Священном Писании два элемента: закон и Евангелие (это деление не совпадает с делением на Ветхий и Новый Завет). Закон содержит заповеди обязательные для исполнения каждым человеком. При этом своими силами человек после грехопадения исполнить их не способен. Потому основной богословский смысл закона — показать человеку, что он является грешником и не может самостоятельно освободиться от этого состояния. Тем самым закон готовит человека к восприятию Евангелия — освобождающей вести о спасении и прощении грехов.</w:t>
      </w:r>
    </w:p>
    <w:p w:rsidR="008B4C36" w:rsidRPr="00254773" w:rsidRDefault="00254773">
      <w:pPr>
        <w:pStyle w:val="3"/>
        <w:jc w:val="both"/>
        <w:rPr>
          <w:rFonts w:ascii="Cambria" w:eastAsia="Arial" w:hAnsi="Cambria" w:cs="Arial"/>
        </w:rPr>
      </w:pPr>
      <w:r w:rsidRPr="00254773">
        <w:rPr>
          <w:rFonts w:ascii="Cambria" w:hAnsi="Cambria"/>
          <w:kern w:val="32"/>
          <w:sz w:val="24"/>
          <w:szCs w:val="24"/>
        </w:rPr>
        <w:t>4.3.3. Учение об оправдании</w:t>
      </w:r>
    </w:p>
    <w:p w:rsidR="008B4C36" w:rsidRPr="00254773" w:rsidRDefault="00254773">
      <w:pPr>
        <w:ind w:firstLine="900"/>
        <w:jc w:val="both"/>
        <w:rPr>
          <w:rFonts w:ascii="Cambria" w:hAnsi="Cambria"/>
        </w:rPr>
      </w:pPr>
      <w:r w:rsidRPr="00254773">
        <w:rPr>
          <w:rFonts w:ascii="Cambria" w:hAnsi="Cambria"/>
        </w:rPr>
        <w:t xml:space="preserve">Это учение занимает центральное место в богословии Лютера. Оно является определенной «визитной карточкой» лютеранства. С точки зрения Лютера человек спасается одной лишь верой в Иисуса Христа. Бог оправдывает человека (то есть делает праведником) независимо от его заслуг, лишь благодаря заслугам Иисуса Христа. Вера человека в то, что Христос пришел на землю и умер лично за него, «присоединяет» христианина ко Христу. «Вера присоединяет душу к Христу, как невеста присоединяется к своему жениху, — писал Лютер. —  Поэтому верующий может гордиться всем, чем владеет Христос, как если бы это было его собственным; а </w:t>
      </w:r>
      <w:r w:rsidRPr="00254773">
        <w:rPr>
          <w:rFonts w:ascii="Cambria" w:hAnsi="Cambria"/>
        </w:rPr>
        <w:lastRenderedPageBreak/>
        <w:t>Христос, в Свою очередь, может претендовать на все, чем владеет верующий. … Христос полон благодати, жизни и спасения. Человеческая душа полна греха, смерти и осуждения. Если между ними встанет вера, то грех, смерть и осуждение станут Христовыми, а благодать, жизнь и спасение будут принадлежать верующему».</w:t>
      </w:r>
    </w:p>
    <w:p w:rsidR="008B4C36" w:rsidRPr="00254773" w:rsidRDefault="00254773">
      <w:pPr>
        <w:ind w:firstLine="900"/>
        <w:jc w:val="both"/>
        <w:rPr>
          <w:rFonts w:ascii="Cambria" w:hAnsi="Cambria"/>
        </w:rPr>
      </w:pPr>
      <w:r w:rsidRPr="00254773">
        <w:rPr>
          <w:rFonts w:ascii="Cambria" w:hAnsi="Cambria"/>
        </w:rPr>
        <w:t>В результате такого «присоединения» верующего ко Христу Бог предоставляет грешнику все, что нужно для спасения. В оправдании Бог выполняет активную роль, а человек  —  пассивную. Никакие человеческие дела с точки зрения Лютера ничего не стоят пред Богом. И потому праведность христианина — это не его собственная праведность, но праведность Божия. Лютер даже называет эту праведность «чужой». Человек, получив оправдание, остается таким же грешником, как и прежде. Господь просто не вменяет ему грех в грех, а, наоборот, из любви присваивает человеку праведность Христа.</w:t>
      </w:r>
    </w:p>
    <w:p w:rsidR="008B4C36" w:rsidRPr="00254773" w:rsidRDefault="00254773">
      <w:pPr>
        <w:ind w:firstLine="900"/>
        <w:jc w:val="both"/>
        <w:rPr>
          <w:rFonts w:ascii="Cambria" w:hAnsi="Cambria"/>
        </w:rPr>
      </w:pPr>
      <w:r w:rsidRPr="00254773">
        <w:rPr>
          <w:rFonts w:ascii="Cambria" w:hAnsi="Cambria"/>
        </w:rPr>
        <w:t xml:space="preserve">Таким образом, по Лютеру процесс оправдания выглядит следующим образом. Услышав Благую Весть, человек верует во Христа как личного Спасителя. Эта вера присоединяет его ко Христу, в силу чего Бог изменяет Свое отношение к уверовавшему. Эта перемена отношения именуется в лютеранском богословии </w:t>
      </w:r>
      <w:r w:rsidRPr="00254773">
        <w:rPr>
          <w:rFonts w:ascii="Cambria" w:hAnsi="Cambria"/>
          <w:i/>
          <w:iCs/>
        </w:rPr>
        <w:t>благодатью</w:t>
      </w:r>
      <w:r w:rsidRPr="00254773">
        <w:rPr>
          <w:rFonts w:ascii="Cambria" w:hAnsi="Cambria"/>
        </w:rPr>
        <w:t>. Как для Лютера, так и для его последователей чуждо учение о благодати как о действующей силе (энергии) Божией. После обращения человек остается по природе своей грешником, но Бог считает его праведником, вменяя ему праведность Христа.</w:t>
      </w:r>
    </w:p>
    <w:p w:rsidR="008B4C36" w:rsidRPr="00254773" w:rsidRDefault="00254773">
      <w:pPr>
        <w:ind w:firstLine="900"/>
        <w:jc w:val="both"/>
        <w:rPr>
          <w:rFonts w:ascii="Cambria" w:hAnsi="Cambria"/>
        </w:rPr>
      </w:pPr>
      <w:r w:rsidRPr="00254773">
        <w:rPr>
          <w:rFonts w:ascii="Cambria" w:hAnsi="Cambria"/>
        </w:rPr>
        <w:t xml:space="preserve">Подчеркивание полной пассивности человека в деле спасения стало отличительной чертой лютеранского богословия. Филипп Меланхтон, развивая идеи Лютера, говорил, что </w:t>
      </w:r>
      <w:r w:rsidRPr="00254773">
        <w:rPr>
          <w:rFonts w:ascii="Cambria" w:hAnsi="Cambria"/>
        </w:rPr>
        <w:lastRenderedPageBreak/>
        <w:t xml:space="preserve">оправдание — это судебное решение, которое произносит Бог. В силу этого решения грешник объявляется (провозглашается) праведным. Этот процесс провозглашения грешника праведником получил в лютеранском богословии названии </w:t>
      </w:r>
      <w:r w:rsidRPr="00254773">
        <w:rPr>
          <w:rFonts w:ascii="Cambria" w:hAnsi="Cambria"/>
          <w:i/>
          <w:iCs/>
        </w:rPr>
        <w:t>пронунциация</w:t>
      </w:r>
      <w:r w:rsidRPr="00254773">
        <w:rPr>
          <w:rFonts w:ascii="Cambria" w:hAnsi="Cambria"/>
        </w:rPr>
        <w:t>. Соответственно, христианин может обладать лишь провозглашенной, буквально приписанной ему праведностью, но ни в коем случае не реальной.</w:t>
      </w:r>
    </w:p>
    <w:p w:rsidR="008B4C36" w:rsidRPr="00254773" w:rsidRDefault="00254773">
      <w:pPr>
        <w:ind w:firstLine="900"/>
        <w:jc w:val="both"/>
        <w:rPr>
          <w:rFonts w:ascii="Cambria" w:hAnsi="Cambria"/>
        </w:rPr>
      </w:pPr>
      <w:r w:rsidRPr="00254773">
        <w:rPr>
          <w:rFonts w:ascii="Cambria" w:hAnsi="Cambria"/>
        </w:rPr>
        <w:t xml:space="preserve">Формула Согласия гласит, что </w:t>
      </w:r>
      <w:r w:rsidRPr="00254773">
        <w:rPr>
          <w:rFonts w:ascii="Cambria" w:hAnsi="Cambria"/>
          <w:i/>
          <w:iCs/>
        </w:rPr>
        <w:t>оправдывать</w:t>
      </w:r>
      <w:r w:rsidRPr="00254773">
        <w:rPr>
          <w:rFonts w:ascii="Cambria" w:hAnsi="Cambria"/>
        </w:rPr>
        <w:t xml:space="preserve"> это значит «"провозглашать праведным и свободным от грехов" и "освобождать от вечного наказания ради праведности Христа" - которую Бог приписывает вере» (статья 3, пункт 17).</w:t>
      </w:r>
    </w:p>
    <w:p w:rsidR="008B4C36" w:rsidRPr="00254773" w:rsidRDefault="00254773">
      <w:pPr>
        <w:ind w:firstLine="900"/>
        <w:jc w:val="both"/>
        <w:rPr>
          <w:rFonts w:ascii="Cambria" w:hAnsi="Cambria"/>
        </w:rPr>
      </w:pPr>
      <w:r w:rsidRPr="00254773">
        <w:rPr>
          <w:rFonts w:ascii="Cambria" w:hAnsi="Cambria"/>
        </w:rPr>
        <w:t xml:space="preserve">Параллельно с этим в лютеранском богословии распространился крайне пессимистический взгляд на человеческую природу после грехопадения. В Символических книгах лютеран содержится утверждение об утрате человеком образа Божия в результате грехопадения. И в результате оправдания, с точки зрения лютеран, это тяжкое состояние человека не изменяется. Оно остается прежним. </w:t>
      </w:r>
    </w:p>
    <w:p w:rsidR="008B4C36" w:rsidRPr="00254773" w:rsidRDefault="00254773">
      <w:pPr>
        <w:ind w:firstLine="900"/>
        <w:jc w:val="both"/>
        <w:rPr>
          <w:rFonts w:ascii="Cambria" w:hAnsi="Cambria"/>
        </w:rPr>
      </w:pPr>
      <w:r w:rsidRPr="00254773">
        <w:rPr>
          <w:rFonts w:ascii="Cambria" w:hAnsi="Cambria"/>
        </w:rPr>
        <w:t>Лютеранская концепция «судебного оправдания» и «провозглашенной праведности» коренным образом отличаются от древнего церковного учения. Хотя Католическая Церковь также не принимала восточного учения о божественных энергиях и об обожении, все же в католическом богословии праведность христиан рассматривалась как реальная, а не лишь как «объявленная». Потому Тридентский Собор в 1547 году в своем Декрете об оправдании осудил лютеранскую доктрину оправдания. В ответ на это и лютеране жестко осудили католическое учение.</w:t>
      </w:r>
    </w:p>
    <w:p w:rsidR="008B4C36" w:rsidRPr="00254773" w:rsidRDefault="00254773">
      <w:pPr>
        <w:ind w:firstLine="900"/>
        <w:jc w:val="both"/>
        <w:rPr>
          <w:rFonts w:ascii="Cambria" w:hAnsi="Cambria"/>
        </w:rPr>
      </w:pPr>
      <w:r w:rsidRPr="00254773">
        <w:rPr>
          <w:rFonts w:ascii="Cambria" w:hAnsi="Cambria"/>
        </w:rPr>
        <w:lastRenderedPageBreak/>
        <w:t>Учения Лютера об оправдании привело и к целому ряду иных последствий. Таинство Покаяния практически утратило актуальность в лютеранстве. Также лютеране отвергли учение о сокровищнице заслуг, чистилище и индульгенциях. Священство также утратило в лютеранстве свой сакраментальный характер. Лютер прямо учил о всеобщем священстве верующих, хотя и полагал, что должен сохраниться особый институт церковных проповедников.</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 xml:space="preserve">4.3.4. Вера и добрые дела </w:t>
      </w:r>
    </w:p>
    <w:p w:rsidR="008B4C36" w:rsidRPr="00254773" w:rsidRDefault="00254773">
      <w:pPr>
        <w:ind w:firstLine="900"/>
        <w:jc w:val="both"/>
        <w:rPr>
          <w:rFonts w:ascii="Cambria" w:hAnsi="Cambria"/>
        </w:rPr>
      </w:pPr>
      <w:r w:rsidRPr="00254773">
        <w:rPr>
          <w:rFonts w:ascii="Cambria" w:hAnsi="Cambria"/>
        </w:rPr>
        <w:t>Центральным моментом лютеранского учения об оправдании является утверждение о спасении одной лишь верой. Для лютеран истинная вера — это не просто признание историчности всего, что написано в Евангелии, а принятие Христа как личного Спасителя. Рождение в человеке такой веры есть результат таинственного действия Святого Духа. Появление этой веры фактически тождественно спасению.</w:t>
      </w:r>
    </w:p>
    <w:p w:rsidR="008B4C36" w:rsidRPr="00254773" w:rsidRDefault="00254773">
      <w:pPr>
        <w:ind w:firstLine="900"/>
        <w:jc w:val="both"/>
        <w:rPr>
          <w:rFonts w:ascii="Cambria" w:hAnsi="Cambria"/>
        </w:rPr>
      </w:pPr>
      <w:r w:rsidRPr="00254773">
        <w:rPr>
          <w:rFonts w:ascii="Cambria" w:hAnsi="Cambria"/>
        </w:rPr>
        <w:t xml:space="preserve">Термин «добрые дела» в лютеранском богословии также употребляется в более узком значении, чем, например, в католицизме. Например, монашество, </w:t>
      </w:r>
      <w:r w:rsidR="00BC6043" w:rsidRPr="00254773">
        <w:rPr>
          <w:rFonts w:ascii="Cambria" w:hAnsi="Cambria"/>
        </w:rPr>
        <w:t>совершение паломничеств</w:t>
      </w:r>
      <w:r w:rsidRPr="00254773">
        <w:rPr>
          <w:rFonts w:ascii="Cambria" w:hAnsi="Cambria"/>
        </w:rPr>
        <w:t>, особые молитвенные правила не считаются в лютеранстве добрыми дела</w:t>
      </w:r>
      <w:r w:rsidR="00BC6043">
        <w:rPr>
          <w:rFonts w:ascii="Cambria" w:hAnsi="Cambria"/>
        </w:rPr>
        <w:t>м</w:t>
      </w:r>
      <w:r w:rsidRPr="00254773">
        <w:rPr>
          <w:rFonts w:ascii="Cambria" w:hAnsi="Cambria"/>
        </w:rPr>
        <w:t xml:space="preserve">и и в «Аугсбургском исповедании» прямо названы «никчёмными» делами. Добрые дела сточки зрения лютеран являются лишь спонтанным последствием и нормальным проявлением спасающей веры. То есть доброе дело — это не какое-то дополнение к повседневным обязанностям в виде особых дел благочестия, а, наоборот, это и есть сами повседневные обязанности христианина. Потому и понятие христианского </w:t>
      </w:r>
      <w:r w:rsidRPr="00254773">
        <w:rPr>
          <w:rFonts w:ascii="Cambria" w:hAnsi="Cambria"/>
        </w:rPr>
        <w:lastRenderedPageBreak/>
        <w:t>совершенства толкуется в лютеранстве весьма приземлено. Любой ч</w:t>
      </w:r>
      <w:r w:rsidR="00BC6043">
        <w:rPr>
          <w:rFonts w:ascii="Cambria" w:hAnsi="Cambria"/>
        </w:rPr>
        <w:t>еловек, который добросовестно ис</w:t>
      </w:r>
      <w:r w:rsidRPr="00254773">
        <w:rPr>
          <w:rFonts w:ascii="Cambria" w:hAnsi="Cambria"/>
        </w:rPr>
        <w:t>полняет свои повседневные обязанности, является благочестивым.</w:t>
      </w:r>
    </w:p>
    <w:p w:rsidR="008B4C36" w:rsidRPr="00254773" w:rsidRDefault="00254773">
      <w:pPr>
        <w:ind w:firstLine="900"/>
        <w:jc w:val="both"/>
        <w:rPr>
          <w:rFonts w:ascii="Cambria" w:hAnsi="Cambria"/>
        </w:rPr>
      </w:pPr>
      <w:r w:rsidRPr="00254773">
        <w:rPr>
          <w:rFonts w:ascii="Cambria" w:hAnsi="Cambria"/>
        </w:rPr>
        <w:t>Современный российский лютеранский теолог С. А. Исаев прямо говорит, что в лютеранстве нет места православному учению об обожении, «учению Святого Сера</w:t>
      </w:r>
      <w:r w:rsidR="00BC6043">
        <w:rPr>
          <w:rFonts w:ascii="Cambria" w:hAnsi="Cambria"/>
        </w:rPr>
        <w:t>фима Саровского о стяжании Свято</w:t>
      </w:r>
      <w:r w:rsidRPr="00254773">
        <w:rPr>
          <w:rFonts w:ascii="Cambria" w:hAnsi="Cambria"/>
        </w:rPr>
        <w:t>го Духа как цели земной жизни христианина. Соответственно все средства, рекомендуемые Православной Церковью для восхождения верующих по лестнице святости, исключены из объёма понятия «добрые дела», и Церковь [в лютеранстве] не выступает как авторитетная инстанция, определяющая, какие требования предъявляться каждому отдельному верующему».</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 xml:space="preserve">4.3.5. Учение о Церкви </w:t>
      </w:r>
    </w:p>
    <w:p w:rsidR="008B4C36" w:rsidRPr="00254773" w:rsidRDefault="00254773">
      <w:pPr>
        <w:ind w:firstLine="900"/>
        <w:jc w:val="both"/>
        <w:rPr>
          <w:rFonts w:ascii="Cambria" w:hAnsi="Cambria"/>
        </w:rPr>
      </w:pPr>
      <w:r w:rsidRPr="00254773">
        <w:rPr>
          <w:rFonts w:ascii="Cambria" w:hAnsi="Cambria"/>
        </w:rPr>
        <w:t>В сочинениях Лютера нет стройного законченного учения о Церкви. Все же одной из центральных мыслей Лютера было утверждение о том, что Римская Церковь — это Церковь Христова, которая оказалась в плену многочисленных заблуждений. Рассуждая об истинной Церкви, Лютер писал, что истинная Церковь находится там, где проповедуется чистое (неискаженное) Евангелие:</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«Надежным признаком, по которому можно узнать христианскую общину, является то, что там проповедуют чистое Евангелие. Точно так, как знамя является знаком того, какой военачальник и какая армия находятся перед вами, так и Евангелие является знаком, по которому можно определить, где находится лагерь Христа и Его воинство... Соответственно, где Евангелие </w:t>
      </w:r>
      <w:r w:rsidRPr="00254773">
        <w:rPr>
          <w:rFonts w:ascii="Cambria" w:hAnsi="Cambria"/>
        </w:rPr>
        <w:lastRenderedPageBreak/>
        <w:t>отсутствует, а правят лишь человеческие учения, там нет христиан, а лишь одни язычники, независимо от их числа и того, какую бы праведную жизнь они не вели».</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При таком подходе апостольская преемственность — это не историческая преемственность иерархии, а богословская преемственность проповеди. Всякий, кто проповедует чистое Евангелие, является преемником апостолов. Преемственность же рукоположений утрачивает первостепенное значение. Истинную Церковь, с точки зрения лютеран, составляют все истинно верующие, рассеянные по всему миру. </w:t>
      </w:r>
    </w:p>
    <w:p w:rsidR="008B4C36" w:rsidRPr="00254773" w:rsidRDefault="00254773">
      <w:pPr>
        <w:ind w:firstLine="900"/>
        <w:jc w:val="both"/>
        <w:rPr>
          <w:rFonts w:ascii="Cambria" w:hAnsi="Cambria"/>
        </w:rPr>
      </w:pPr>
      <w:r w:rsidRPr="00254773">
        <w:rPr>
          <w:rFonts w:ascii="Cambria" w:hAnsi="Cambria"/>
        </w:rPr>
        <w:t>Эти предпосылки привели лютеранское богословие к доктрине «невидимой Церкви». Так, например, в «Апологии Аугбургского исповедания» подчеркивается, что истинная Церковь, основанная Христом, существовала всегда. При этом порой она становилась невидимой из-за господства в видимой церковной организации недостойных людей: «Как Бог сохранял в Израиле и Иудее Свою Церковь, то есть некоторых святых, так Он по-прежнему сохраняет Свою Церковь, то есть некоторых святых, при папстве - так что христианская Церковь полностью не погибла» (Apologia 27, 98). Из этого следует, что лютеране составляют единую истинную Церковь вместе со всеми истинно верующими, состоящими, например, в Католической и Православной Церквах. И достижение между ними организационного единства не является необходимым. Лютеране полагают, что истинные христиане существуют во всех исторических церквах.</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4.3.6. Сакраментология</w:t>
      </w:r>
    </w:p>
    <w:p w:rsidR="008B4C36" w:rsidRPr="00254773" w:rsidRDefault="00254773">
      <w:pPr>
        <w:ind w:firstLine="900"/>
        <w:jc w:val="both"/>
        <w:rPr>
          <w:rFonts w:ascii="Cambria" w:hAnsi="Cambria"/>
        </w:rPr>
      </w:pPr>
      <w:r w:rsidRPr="00254773">
        <w:rPr>
          <w:rFonts w:ascii="Cambria" w:hAnsi="Cambria"/>
        </w:rPr>
        <w:t>Таинства в лютеранском понимании суть «знаки благодати (signa gratiae)». В каждом Таинстве лютеране выделяют две составляющие: внешний знак и Слово Божье (Apologia 24, 69-70). То есть Таинствами являются те обряды, совершение которых предписано словом Божиим. Те же обряды, которые, с точки зрения лютеран, не имеют ясного свидетельства в слове Божием, таинствами не считаются. Сегодня лютеране признают два таинства: крещение и причащение.</w:t>
      </w:r>
    </w:p>
    <w:p w:rsidR="008B4C36" w:rsidRPr="00254773" w:rsidRDefault="00254773">
      <w:pPr>
        <w:ind w:firstLine="900"/>
        <w:jc w:val="both"/>
        <w:rPr>
          <w:rFonts w:ascii="Cambria" w:hAnsi="Cambria"/>
        </w:rPr>
      </w:pPr>
      <w:r w:rsidRPr="00254773">
        <w:rPr>
          <w:rFonts w:ascii="Cambria" w:hAnsi="Cambria"/>
        </w:rPr>
        <w:t>В лютеранском учении о крещении нет существенных отличий от древней церковной традиции. «Аугсбургское исповедание» допускает крещение детей (Aug. 9). И сегодня в лютеранских церквах крещение совершается, как правило, над младенцами.</w:t>
      </w:r>
    </w:p>
    <w:p w:rsidR="008B4C36" w:rsidRPr="00254773" w:rsidRDefault="00254773">
      <w:pPr>
        <w:ind w:firstLine="900"/>
        <w:jc w:val="both"/>
        <w:rPr>
          <w:rFonts w:ascii="Cambria" w:hAnsi="Cambria"/>
        </w:rPr>
      </w:pPr>
      <w:r w:rsidRPr="00254773">
        <w:rPr>
          <w:rFonts w:ascii="Cambria" w:hAnsi="Cambria"/>
        </w:rPr>
        <w:t>Что касается причастия, то, признавая реальное и материальное присутствие Тела и Крови Христовых в Евхаристии, лютеране отвергают догмат о пресуществлении и верят, что хлеб становится Телом, не переставая быть хлебом. Также, основываясь на принципе: «Ничто не имеет суть Таинства, будучи отделенным от того способа применения, которое учреждено Христом» (Формула согласия. 2, VII, 85), лютеране считают, что вне мессы хлеб и вино не имеют силы Таинства. Потому какое-либо употребление Святых Даров вне Евхаристического богослужения (поклонение Дарам, процессии с Дарами и т.п.) в лютеранстве не допускается.</w:t>
      </w:r>
    </w:p>
    <w:p w:rsidR="008B4C36" w:rsidRPr="00254773" w:rsidRDefault="00254773">
      <w:pPr>
        <w:ind w:firstLine="900"/>
        <w:jc w:val="both"/>
        <w:rPr>
          <w:rFonts w:ascii="Cambria" w:hAnsi="Cambria"/>
        </w:rPr>
      </w:pPr>
      <w:r w:rsidRPr="00254773">
        <w:rPr>
          <w:rFonts w:ascii="Cambria" w:hAnsi="Cambria"/>
        </w:rPr>
        <w:t xml:space="preserve">Согласно лютеранскому пониманию, Евхаристия не может совершаться без участия членов общины. Причащение за богослужением лишь клира считается недопустимым. При этом, </w:t>
      </w:r>
      <w:r w:rsidRPr="00254773">
        <w:rPr>
          <w:rFonts w:ascii="Cambria" w:hAnsi="Cambria"/>
        </w:rPr>
        <w:lastRenderedPageBreak/>
        <w:t xml:space="preserve">поскольку большинство мирян не считали себя достойными приступать к чаше каждое воскресенье, в лютеранстве сложилась традиция совершения воскресного богослужения без евхаристической части. </w:t>
      </w:r>
    </w:p>
    <w:p w:rsidR="008B4C36" w:rsidRPr="00254773" w:rsidRDefault="00254773">
      <w:pPr>
        <w:ind w:firstLine="900"/>
        <w:jc w:val="both"/>
        <w:rPr>
          <w:rFonts w:ascii="Cambria" w:hAnsi="Cambria"/>
        </w:rPr>
      </w:pPr>
      <w:r w:rsidRPr="00254773">
        <w:rPr>
          <w:rFonts w:ascii="Cambria" w:hAnsi="Cambria"/>
        </w:rPr>
        <w:t>Сегодня в различных общинах существуют разные подходы к частоте причащения. В ряде общин возрождено еженедельное причащение, в других евхаристическое богослужение совершается лишь раз в месяц, в некоторых раз в две недели. Причастие преподается под двумя видами. Предписаний об обязательном использовании квасного или пресного хлеба в лютеранстве не существует. Хотя на практике обычно используются опресноки. К причастию не допускаются дети и люди, не прошедшие конфир</w:t>
      </w:r>
      <w:r w:rsidRPr="00254773">
        <w:rPr>
          <w:rFonts w:ascii="Cambria" w:hAnsi="Cambria"/>
        </w:rPr>
        <w:softHyphen/>
        <w:t>мацию. Аугсбургское исповедание также говорит о сохранении у лютеран обычая исповедоваться перед причастием и получать отпущение грехов (ст. 25).</w:t>
      </w:r>
    </w:p>
    <w:p w:rsidR="008B4C36" w:rsidRPr="00254773" w:rsidRDefault="00254773">
      <w:pPr>
        <w:ind w:firstLine="900"/>
        <w:jc w:val="both"/>
        <w:rPr>
          <w:rFonts w:ascii="Cambria" w:hAnsi="Cambria"/>
        </w:rPr>
      </w:pPr>
      <w:r w:rsidRPr="00254773">
        <w:rPr>
          <w:rFonts w:ascii="Cambria" w:hAnsi="Cambria"/>
        </w:rPr>
        <w:t xml:space="preserve">Что касается исповеди, то в ранних текстах Лютера она причислена к Таинствам. Однако позже лютеране перестали считать ее Таинством. Тем не менее частная исповедь в лютеранстве существует и по сей день. При этом уже в «Аугсбургском исповедании» признается невозможность вспомнить и исповедать все свои грехи. Поэтому уже Лютер рекомендовал членам Церкви признавать себя виновными даже в тех грехах, которые они за собой не помнят. При этом он не рекомендовал пасторам требовать от пришедшего на исповедь рассказа о тех вещах, о которых последний не желает говорить. В лютеранстве также сохранена традиционная разрешительная молитва. Лютеране верят, что Бог дает им прощение личных грехов через уста священника. </w:t>
      </w:r>
    </w:p>
    <w:p w:rsidR="008B4C36" w:rsidRPr="00254773" w:rsidRDefault="00254773">
      <w:pPr>
        <w:ind w:firstLine="900"/>
        <w:jc w:val="both"/>
        <w:rPr>
          <w:rFonts w:ascii="Cambria" w:hAnsi="Cambria"/>
        </w:rPr>
      </w:pPr>
      <w:r w:rsidRPr="00254773">
        <w:rPr>
          <w:rFonts w:ascii="Cambria" w:hAnsi="Cambria"/>
        </w:rPr>
        <w:lastRenderedPageBreak/>
        <w:t>Также чрезвычайно важное значение в лютеранстве имеет конфирмация. Хотя она и не считается Таинством, все же ей уделяется особое значение. Полноправным членом Церкви является только человек, прошедший конфирмацию. Только конфирмованные лютеране имеют право голоса в общине и могут быть избраны в органы церковного управления. Совершению конфирмации предшествует курс обучения истинам веры по специальной программе. Продолжительность такого курса может быть разной. Например, в Германии он длится два года и преподается подросткам в возрасте 14-15 лет. В немецкой культуре конфирмация детей отмечается как особый праздник. Сам обряд конфирмации ныне включен в состав евхаристического богослужения. Главные атрибуты этого обряда: открытое осознанное исповедание человеком своей веры и благословение священника. Помазание миром в Лютеранской Церкви отсутствует.</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t xml:space="preserve">4.3.7. Лютеранский подход к богослужению </w:t>
      </w:r>
    </w:p>
    <w:p w:rsidR="008B4C36" w:rsidRPr="00254773" w:rsidRDefault="00254773">
      <w:pPr>
        <w:ind w:firstLine="900"/>
        <w:jc w:val="both"/>
        <w:rPr>
          <w:rFonts w:ascii="Cambria" w:hAnsi="Cambria"/>
        </w:rPr>
      </w:pPr>
      <w:r w:rsidRPr="00254773">
        <w:rPr>
          <w:rFonts w:ascii="Cambria" w:hAnsi="Cambria"/>
        </w:rPr>
        <w:t xml:space="preserve">Основополагающий принцип лютеран в отношении богослужения четко сформулирован в «Аугсбургском исповедании». Здесь в статье 7 («О Церкви»), в частности, говорится: «Для истинного единства Церкви достаточно согласия относительно учения о Евангелии и отправлении Таинств. Нет нужды в том, чтобы человеческие традиции, то есть обряды или церемонии, учрежденные людьми, были везде одинаковыми». Таким образом, стремление к жесткой унификации богослужения никогда лютеранами не принималось. Лютеране считают, что все формы богослужения, прямо не предписанные в Священном Писании, имеют человеческое происхождение. Поэтому каждая </w:t>
      </w:r>
      <w:r w:rsidRPr="00254773">
        <w:rPr>
          <w:rFonts w:ascii="Cambria" w:hAnsi="Cambria"/>
        </w:rPr>
        <w:lastRenderedPageBreak/>
        <w:t>община в зависимости от своих собственных нужд вырабатывать наиболее подходящий для нее порядок общественного богослужения.</w:t>
      </w:r>
    </w:p>
    <w:p w:rsidR="008B4C36" w:rsidRPr="00254773" w:rsidRDefault="00254773">
      <w:pPr>
        <w:ind w:firstLine="900"/>
        <w:jc w:val="both"/>
        <w:rPr>
          <w:rFonts w:ascii="Cambria" w:hAnsi="Cambria"/>
        </w:rPr>
      </w:pPr>
      <w:r w:rsidRPr="00254773">
        <w:rPr>
          <w:rFonts w:ascii="Cambria" w:hAnsi="Cambria"/>
        </w:rPr>
        <w:t>Формула Согласия также утверждает, что «ни одна церковь не должна порицать другую церковь [только лишь] из-за того, что ее не заповеданные Богом церемонии более или менее поверхностны [выглядят внешними], если между ними существует согласие в учении и во всех его артикулах, а также в правильном пользовании Таинствами; согласно хорошо известному высказыванию: Dissonantia ieiunii non dissolvit consonantiam fidei - "несогласие в посте не разрушает согласия в вере"».</w:t>
      </w:r>
    </w:p>
    <w:p w:rsidR="008B4C36" w:rsidRPr="00254773" w:rsidRDefault="00254773">
      <w:pPr>
        <w:ind w:firstLine="900"/>
        <w:jc w:val="both"/>
        <w:rPr>
          <w:rFonts w:ascii="Cambria" w:hAnsi="Cambria"/>
        </w:rPr>
      </w:pPr>
      <w:r w:rsidRPr="00254773">
        <w:rPr>
          <w:rFonts w:ascii="Cambria" w:hAnsi="Cambria"/>
        </w:rPr>
        <w:t>Сегодня в лютеранстве можно видеть многообразие богослужебных форм, хотя в большинстве церквей порядок евхаристического богослужения базируется на древней латинской традиции.</w:t>
      </w:r>
    </w:p>
    <w:p w:rsidR="008B4C36" w:rsidRPr="00254773" w:rsidRDefault="00254773">
      <w:pPr>
        <w:ind w:firstLine="900"/>
        <w:jc w:val="both"/>
        <w:rPr>
          <w:rFonts w:ascii="Cambria" w:hAnsi="Cambria"/>
        </w:rPr>
      </w:pPr>
      <w:r w:rsidRPr="00254773">
        <w:rPr>
          <w:rFonts w:ascii="Cambria" w:hAnsi="Cambria"/>
        </w:rPr>
        <w:t>Лютеране не отвергают полностью молитвы об умерших. Чин погребения в лютеранских церквах включает в себя молитвы, чтение Священного Писания и проповедь. Обычно в следующее воскресенье после церковного погребения в общине за богослужением сообщается об отпевании усопшего, затем его поминают в молитве, а также община молится об утешении и даровании сил его близким. В последнее воскресенье церковного года пастор поминает всех членов общины, умерших за прошедший год.</w:t>
      </w:r>
    </w:p>
    <w:p w:rsidR="008B4C36" w:rsidRPr="00254773" w:rsidRDefault="00254773">
      <w:pPr>
        <w:ind w:firstLine="900"/>
        <w:jc w:val="both"/>
        <w:rPr>
          <w:rFonts w:ascii="Cambria" w:hAnsi="Cambria"/>
        </w:rPr>
      </w:pPr>
      <w:r w:rsidRPr="00254773">
        <w:rPr>
          <w:rFonts w:ascii="Cambria" w:hAnsi="Cambria"/>
        </w:rPr>
        <w:t>В России в лютеранских общинах усопших порой поминают несколько раз в год в определенные памятные дни, что является очевидным приближением к традициям Православной Церкви. В других лютеранских церквях такого обычая нет.</w:t>
      </w:r>
    </w:p>
    <w:p w:rsidR="008B4C36" w:rsidRPr="00254773" w:rsidRDefault="00254773">
      <w:pPr>
        <w:pStyle w:val="3"/>
        <w:jc w:val="both"/>
        <w:rPr>
          <w:rFonts w:ascii="Cambria" w:hAnsi="Cambria"/>
          <w:kern w:val="32"/>
          <w:sz w:val="24"/>
          <w:szCs w:val="24"/>
        </w:rPr>
      </w:pPr>
      <w:r w:rsidRPr="00254773">
        <w:rPr>
          <w:rFonts w:ascii="Cambria" w:hAnsi="Cambria"/>
          <w:kern w:val="32"/>
          <w:sz w:val="24"/>
          <w:szCs w:val="24"/>
        </w:rPr>
        <w:lastRenderedPageBreak/>
        <w:t>4.3.8. Пост в лютеранстве</w:t>
      </w:r>
    </w:p>
    <w:p w:rsidR="008B4C36" w:rsidRPr="00254773" w:rsidRDefault="00254773">
      <w:pPr>
        <w:ind w:firstLine="900"/>
        <w:jc w:val="both"/>
        <w:rPr>
          <w:rFonts w:ascii="Cambria" w:hAnsi="Cambria"/>
        </w:rPr>
      </w:pPr>
      <w:r w:rsidRPr="00254773">
        <w:rPr>
          <w:rFonts w:ascii="Cambria" w:hAnsi="Cambria"/>
        </w:rPr>
        <w:t xml:space="preserve">В лютеранских церквах сохранены два общецерковных поста: Рождественский (в соответствие с западной традицией он именуется Адвентским), который длится в течении трех-четырех недель перед праздником Рождества Христова, и Великий — сорокадневный пост перед Пасхой, начинающийся с Пепельной среды. В Лютеранской церкви нет церковных постановлений относительно соблюдения поста. Церковь не требует от своих членов обязательного строгого отказа от определенных видов пищи, хотя и говорит о полезности такого воздержания. Главная цель поста в лютеранстве  — задуматься о своей жизни, увидеть свои недостатки и усилить молитву. Каждому из верующих позволяется наполнить пост конкретным содержанием по своему усмотрению. Чаще всего лютеране посвящают пост усиленному изучению Священного Писания и молитве. Также пост должен способствовать освобождению от тех земных привязанностей, которые обладают человеком. </w:t>
      </w:r>
    </w:p>
    <w:p w:rsidR="008B4C36" w:rsidRPr="00254773" w:rsidRDefault="00254773">
      <w:pPr>
        <w:ind w:firstLine="900"/>
        <w:jc w:val="both"/>
        <w:rPr>
          <w:rFonts w:ascii="Cambria" w:hAnsi="Cambria"/>
        </w:rPr>
      </w:pPr>
      <w:r w:rsidRPr="00254773">
        <w:rPr>
          <w:rFonts w:ascii="Cambria" w:hAnsi="Cambria"/>
        </w:rPr>
        <w:t>Строго следуя учению об оправдании одной лишь верой, лютеране отвергают осмысление поста как доброго дела или заслуги. Соблюдение поста не приносит спасения, также как его несоблюдение не приносит осуждения.</w:t>
      </w:r>
    </w:p>
    <w:p w:rsidR="008B4C36" w:rsidRPr="00254773" w:rsidRDefault="00254773">
      <w:pPr>
        <w:ind w:firstLine="900"/>
        <w:jc w:val="both"/>
        <w:rPr>
          <w:rFonts w:ascii="Cambria" w:hAnsi="Cambria"/>
        </w:rPr>
      </w:pPr>
      <w:r w:rsidRPr="00254773">
        <w:rPr>
          <w:rFonts w:ascii="Cambria" w:hAnsi="Cambria"/>
        </w:rPr>
        <w:t>Следует отметить, что в последнее время в лютеранской среде отмечается стремление к возрождению древней практики поста, предполагающей телесное воздержание в течение недель, предшествующих Пасхе.</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rPr>
        <w:t>Книга согласия: Вероисповедание и учение Лютеранской Церкви. Duncanville, 1998.</w:t>
      </w:r>
    </w:p>
    <w:p w:rsidR="008B4C36" w:rsidRPr="00254773" w:rsidRDefault="00254773">
      <w:pPr>
        <w:jc w:val="both"/>
        <w:rPr>
          <w:rFonts w:ascii="Cambria" w:hAnsi="Cambria"/>
        </w:rPr>
      </w:pPr>
      <w:r w:rsidRPr="00254773">
        <w:rPr>
          <w:rFonts w:ascii="Cambria" w:hAnsi="Cambria"/>
        </w:rPr>
        <w:t>Краткий катехизис д-ра Мартина Лютера с комментариями Эдварда Кейлера. Duncanville, 1998.</w:t>
      </w:r>
    </w:p>
    <w:p w:rsidR="008B4C36" w:rsidRPr="00254773" w:rsidRDefault="00254773">
      <w:pPr>
        <w:jc w:val="both"/>
        <w:rPr>
          <w:rFonts w:ascii="Cambria" w:hAnsi="Cambria"/>
        </w:rPr>
      </w:pPr>
      <w:r w:rsidRPr="00254773">
        <w:rPr>
          <w:rFonts w:ascii="Cambria" w:hAnsi="Cambria"/>
        </w:rPr>
        <w:t>Святейшего Патриарха Константинопольского Иеремии ответы лютеранам / Пер. архим. Нила. М., 1866.</w:t>
      </w:r>
    </w:p>
    <w:p w:rsidR="008B4C36" w:rsidRPr="00254773" w:rsidRDefault="00254773">
      <w:pPr>
        <w:jc w:val="both"/>
        <w:rPr>
          <w:rFonts w:ascii="Cambria" w:hAnsi="Cambria"/>
        </w:rPr>
      </w:pPr>
      <w:r w:rsidRPr="00254773">
        <w:rPr>
          <w:rFonts w:ascii="Cambria" w:hAnsi="Cambria"/>
        </w:rPr>
        <w:t>Слышать и видеть друг друга: Взаимоотношения между Русской Православной Церковью и Евангелической Церковью в Германии / Издание Церковного управления Евангелической Церкви в Германии (Ганновер) и Отдела внешних церковных связей Московского Патриархата. Лейпциг, 2003.</w:t>
      </w:r>
    </w:p>
    <w:p w:rsidR="008B4C36" w:rsidRPr="00254773" w:rsidRDefault="00254773">
      <w:pPr>
        <w:jc w:val="both"/>
        <w:rPr>
          <w:rFonts w:ascii="Cambria" w:hAnsi="Cambria"/>
        </w:rPr>
      </w:pPr>
      <w:r w:rsidRPr="00254773">
        <w:rPr>
          <w:rFonts w:ascii="Cambria" w:hAnsi="Cambria"/>
          <w:i/>
          <w:iCs/>
        </w:rPr>
        <w:t>Терентьев Н.</w:t>
      </w:r>
      <w:r w:rsidRPr="00254773">
        <w:rPr>
          <w:rFonts w:ascii="Cambria" w:hAnsi="Cambria"/>
        </w:rPr>
        <w:t xml:space="preserve"> Лютеранская вероисповедная система по символическим книгам лютеранства. Казань, 1910.</w:t>
      </w:r>
    </w:p>
    <w:p w:rsidR="008B4C36" w:rsidRPr="00254773" w:rsidRDefault="00254773">
      <w:pPr>
        <w:jc w:val="both"/>
        <w:rPr>
          <w:rFonts w:ascii="Cambria" w:hAnsi="Cambria"/>
        </w:rPr>
      </w:pPr>
      <w:r w:rsidRPr="00254773">
        <w:rPr>
          <w:rFonts w:ascii="Cambria" w:hAnsi="Cambria"/>
          <w:i/>
          <w:iCs/>
        </w:rPr>
        <w:t>Ястребов М.</w:t>
      </w:r>
      <w:r w:rsidRPr="00254773">
        <w:rPr>
          <w:rFonts w:ascii="Cambria" w:hAnsi="Cambria"/>
        </w:rPr>
        <w:t xml:space="preserve"> Учение Аугсбургского исповедания веры и его Апологии о первородном грехе. Киев, 1877.</w:t>
      </w:r>
    </w:p>
    <w:p w:rsidR="008B4C36" w:rsidRPr="00254773" w:rsidRDefault="008B4C36">
      <w:pPr>
        <w:jc w:val="center"/>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4.4. Лютеранство в современном мире (краткий обзор)</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В XIX-XX вв. вследствие миграции лютеран из европейских стран, а также благодаря активной миссионерской деятельности лютеранство распространилось в США, Бразилии, Танзании, Эфиопии, Индии, Индонезии, Папуа – Новой Гвинее и на Мадагаскаре. Сегодня лютеране составляют 3 % от общего числа христиан планеты (третье место после католиков — 52-53 % и православных — 9 %). Общая численность лютеран составляет по разным оценкам от 65 до 75 миллионов человек, объединенных в региональные церкви. В </w:t>
      </w:r>
      <w:r w:rsidRPr="00254773">
        <w:rPr>
          <w:rFonts w:ascii="Cambria" w:hAnsi="Cambria"/>
        </w:rPr>
        <w:lastRenderedPageBreak/>
        <w:t xml:space="preserve">ХХ веке наблюдается стремление лютеранских церквей к объединению не только в различных регионах, но и в мировом масштабе. В 1947 году создана Всемирная лютеранская федерация (союз). По данным на 2003 год в ее состав входит 136 региональных церквей, объединяющих около 62 миллионов человек в 76 странах мира. </w:t>
      </w:r>
    </w:p>
    <w:p w:rsidR="008B4C36" w:rsidRPr="00254773" w:rsidRDefault="00254773">
      <w:pPr>
        <w:ind w:firstLine="900"/>
        <w:jc w:val="both"/>
        <w:rPr>
          <w:rFonts w:ascii="Cambria" w:hAnsi="Cambria"/>
        </w:rPr>
      </w:pPr>
      <w:r w:rsidRPr="00254773">
        <w:rPr>
          <w:rFonts w:ascii="Cambria" w:hAnsi="Cambria"/>
        </w:rPr>
        <w:t>Сегодня наибольшее количество лютеран проживает в Германии (ок. 15 млн), США и Канаде (ок. 9 млн) и Швеции (7,6 млн), однако немало лютеран в Африке (6 млн) и в Индонезии (2,4 млн).</w:t>
      </w:r>
    </w:p>
    <w:p w:rsidR="008B4C36" w:rsidRPr="00254773" w:rsidRDefault="00254773">
      <w:pPr>
        <w:ind w:firstLine="900"/>
        <w:jc w:val="both"/>
        <w:rPr>
          <w:rFonts w:ascii="Cambria" w:hAnsi="Cambria"/>
        </w:rPr>
      </w:pPr>
      <w:r w:rsidRPr="00254773">
        <w:rPr>
          <w:rFonts w:ascii="Cambria" w:hAnsi="Cambria"/>
        </w:rPr>
        <w:t xml:space="preserve">Крупнейшей лютеранской деноминацией в настоящее время является </w:t>
      </w:r>
      <w:r w:rsidRPr="00254773">
        <w:rPr>
          <w:rFonts w:ascii="Cambria" w:hAnsi="Cambria"/>
          <w:i/>
          <w:iCs/>
        </w:rPr>
        <w:t xml:space="preserve">Евангелическая церковь Германии (Evangelische Kirche in Deutschland, </w:t>
      </w:r>
      <w:r w:rsidRPr="00254773">
        <w:rPr>
          <w:rFonts w:ascii="Cambria" w:hAnsi="Cambria"/>
        </w:rPr>
        <w:t>EKD), которая является объединением земельных протестантских церквей Федеративной Республики Германия. В современном виде эта церковь оформилась в 1948 году, однако уже в 1949 году Германия разделилась на два государства: Федеративную республику Германия (Западная Германия) и Демократическую Республику Германия (Восточная Германия). Поначалу EKD оставалась союзом Евангелических церквей обоих государств. Однако в 1961 году после возведения Берлинской стены и существенного обострения отношений между ФРГ и ГДР в Восточной Германии был создан самостоятельный Союз евангелических церквей в ГДР. В 1990 году после объединения Германии этот Союз вновь вошел в состав EKD.</w:t>
      </w:r>
    </w:p>
    <w:p w:rsidR="008B4C36" w:rsidRPr="00254773" w:rsidRDefault="00254773">
      <w:pPr>
        <w:ind w:firstLine="900"/>
        <w:jc w:val="both"/>
        <w:rPr>
          <w:rFonts w:ascii="Cambria" w:hAnsi="Cambria"/>
        </w:rPr>
      </w:pPr>
      <w:r w:rsidRPr="00254773">
        <w:rPr>
          <w:rFonts w:ascii="Cambria" w:hAnsi="Cambria"/>
        </w:rPr>
        <w:t xml:space="preserve">Сегодня EKD объединяет 23 самостоятельные союзные земельные церкви. В ее состав входят представители трех конфессий: лютеранской, реформатской (кальвинистской) и союзной униатской (unierte). Униатские (или объединенные) церкви возникли в </w:t>
      </w:r>
      <w:r w:rsidRPr="00254773">
        <w:rPr>
          <w:rFonts w:ascii="Cambria" w:hAnsi="Cambria"/>
        </w:rPr>
        <w:lastRenderedPageBreak/>
        <w:t>XIX веке под давлением правительств некоторых германских государств. В этих государствах были заключены унии между лютеранами и кальвинистами, существующие и по сей день.</w:t>
      </w:r>
    </w:p>
    <w:p w:rsidR="008B4C36" w:rsidRPr="00254773" w:rsidRDefault="00254773">
      <w:pPr>
        <w:ind w:firstLine="900"/>
        <w:jc w:val="both"/>
        <w:rPr>
          <w:rFonts w:ascii="Cambria" w:hAnsi="Cambria"/>
        </w:rPr>
      </w:pPr>
      <w:r w:rsidRPr="00254773">
        <w:rPr>
          <w:rFonts w:ascii="Cambria" w:hAnsi="Cambria"/>
        </w:rPr>
        <w:t xml:space="preserve">Общее число верующих EKD по данным на 2006 год составляло ок. 26 млн. человек. Из них примерно по 12,5 млн принадлежат к лютеранским и униатским церквам и ок. 450 тысяч к реформатским. Общее количество общин EKD — 17 000. </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[По данным опроса 1996 года лишь 45 % населения Германии были верующими, при чем на территории бывшей ГДР эта цифра была еще ниже — 20 %. Тем не менее в последние годы наблюдается положительная динамика официального членства в EKD. Дело в том, что, несмотря на отделение церкви от государства, германское законодательство предполагает официальное оформление членства в каждой зарегистрированной государством конфессии. Люди, официально заявившие о своем членстве в той или иной церкви, уплачивают так называемый религиозный налог, за счет которого финансируются религиозные организации. Хотя уровень религиозности в современной Германии чрезвычайно низок, значительная часть населения относит себя к христианам (противопоставляя себя, например, исламу). Все же председатель Совета EKD Вольфганг Хуберт признал, что современная Германия — это уже не христианская страна.]</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Следует иметь в виду, что EKD — это все же не унитарная церковь, а союз самостоятельных церквей. Потому среди этих церквей нет полной унификации. Например, среди членов EKD нет единства по поводу активно обсуждаемых в протестантской среде вопросов. </w:t>
      </w:r>
      <w:r w:rsidRPr="00254773">
        <w:rPr>
          <w:rFonts w:ascii="Cambria" w:hAnsi="Cambria"/>
        </w:rPr>
        <w:lastRenderedPageBreak/>
        <w:t>В последние годы таких вопросов два: женское священство и возможность церковного благословения однополых браков. В EKD  допускается женское священство. В 1992 году положено начало и женскому епископату. Однако к проблеме гомосексуализма разные земельные церкви относятся по-разному. Хотя в целом отношение EKD к однополой любви снисходительное, все же однополые церковные браки разрешены лишь в 9 из 23 земельных церквей.</w:t>
      </w:r>
    </w:p>
    <w:p w:rsidR="008B4C36" w:rsidRPr="00254773" w:rsidRDefault="00254773">
      <w:pPr>
        <w:ind w:firstLine="900"/>
        <w:jc w:val="both"/>
        <w:rPr>
          <w:rFonts w:ascii="Cambria" w:hAnsi="Cambria"/>
        </w:rPr>
      </w:pPr>
      <w:r w:rsidRPr="00254773">
        <w:rPr>
          <w:rFonts w:ascii="Cambria" w:hAnsi="Cambria"/>
        </w:rPr>
        <w:t xml:space="preserve">EKD является членом Всемирного Совета Церквей и Конференции европейских Церквей. С 1959 года ведутся официальный диалог EKD с Русской Православной Церковью. С 1959 по 2008 год состоялось 24 встречи, посвященных различным богословским и иным вопросам. </w:t>
      </w:r>
    </w:p>
    <w:p w:rsidR="008B4C36" w:rsidRPr="00254773" w:rsidRDefault="00254773">
      <w:pPr>
        <w:ind w:firstLine="900"/>
        <w:jc w:val="both"/>
        <w:rPr>
          <w:rFonts w:ascii="Cambria" w:hAnsi="Cambria"/>
        </w:rPr>
      </w:pPr>
      <w:r w:rsidRPr="00254773">
        <w:rPr>
          <w:rFonts w:ascii="Cambria" w:hAnsi="Cambria"/>
        </w:rPr>
        <w:t xml:space="preserve">Руководящие органы </w:t>
      </w:r>
      <w:r w:rsidRPr="00254773">
        <w:rPr>
          <w:rFonts w:ascii="Cambria" w:hAnsi="Cambria"/>
          <w:lang w:val="en-US"/>
        </w:rPr>
        <w:t>EKD</w:t>
      </w:r>
      <w:r w:rsidRPr="00254773">
        <w:rPr>
          <w:rFonts w:ascii="Cambria" w:hAnsi="Cambria"/>
        </w:rPr>
        <w:t xml:space="preserve">: Синод, Совет и Церковная конференция. Синод является законодательным органом и вырабатывает позицию по церковным и общественным вопросам. Он собирается ежегодно в различных землях Германии. Состоит из 120 человек, из 100 — выборные делегаты. Синодом руководит президиум во главе с президентом. Совет </w:t>
      </w:r>
      <w:r w:rsidRPr="00254773">
        <w:rPr>
          <w:rFonts w:ascii="Cambria" w:hAnsi="Cambria"/>
          <w:lang w:val="en-US"/>
        </w:rPr>
        <w:t>EKD</w:t>
      </w:r>
      <w:r w:rsidRPr="00254773">
        <w:rPr>
          <w:rFonts w:ascii="Cambria" w:hAnsi="Cambria"/>
        </w:rPr>
        <w:t xml:space="preserve"> — постоянно действующий исполнительный орган, реализующий решения Синода. Состоит из 15 человек, избираемых Синодом и конференцией сроком на 6 лет. Совет из своей среды избирает председателя. 28 октября 2009 года избрана на пост Председателя Совета избрана женщина-епископ Маргот Кессман, что привело к напряжённости в отношениях с Московским Патриархатом. Избрание Маргот Кессман состоялось в канун планировавшихся масштабных торжеств в связи с 50-летием диалога между Русской Православной Церковью и </w:t>
      </w:r>
      <w:r w:rsidRPr="00254773">
        <w:rPr>
          <w:rFonts w:ascii="Cambria" w:hAnsi="Cambria"/>
          <w:lang w:val="en-US"/>
        </w:rPr>
        <w:t>EKD</w:t>
      </w:r>
      <w:r w:rsidRPr="00254773">
        <w:rPr>
          <w:rFonts w:ascii="Cambria" w:hAnsi="Cambria"/>
        </w:rPr>
        <w:t xml:space="preserve">. Предполагалось, что торжества состоятся в Берлине и в Москве. Однако, после избрание </w:t>
      </w:r>
      <w:r w:rsidRPr="00254773">
        <w:rPr>
          <w:rFonts w:ascii="Cambria" w:hAnsi="Cambria"/>
        </w:rPr>
        <w:lastRenderedPageBreak/>
        <w:t xml:space="preserve">председателем Совета </w:t>
      </w:r>
      <w:r w:rsidRPr="00254773">
        <w:rPr>
          <w:rFonts w:ascii="Cambria" w:hAnsi="Cambria"/>
          <w:lang w:val="en-US"/>
        </w:rPr>
        <w:t>EKD</w:t>
      </w:r>
      <w:r w:rsidRPr="00254773">
        <w:rPr>
          <w:rFonts w:ascii="Cambria" w:hAnsi="Cambria"/>
        </w:rPr>
        <w:t xml:space="preserve"> женщины-епископа Московский Патриархат заявил о невозможности проведения торжеств в прежнем формате. Председатель ОВЦС МП архиепископ Илларион (Алфеев) предложил, чтобы на торжества в Москву приехала не Кессман, а прежний председатель Совета </w:t>
      </w:r>
      <w:r w:rsidRPr="00254773">
        <w:rPr>
          <w:rFonts w:ascii="Cambria" w:hAnsi="Cambria"/>
          <w:lang w:val="en-US"/>
        </w:rPr>
        <w:t>EKD</w:t>
      </w:r>
      <w:r w:rsidRPr="00254773">
        <w:rPr>
          <w:rFonts w:ascii="Cambria" w:hAnsi="Cambria"/>
        </w:rPr>
        <w:t xml:space="preserve"> епископ Вольфганг Хубер. В Берлин же он планировал направить кого-нибудь из своих заместителей. В ответ на это </w:t>
      </w:r>
      <w:r w:rsidRPr="00254773">
        <w:rPr>
          <w:rFonts w:ascii="Cambria" w:hAnsi="Cambria"/>
          <w:lang w:val="en-US"/>
        </w:rPr>
        <w:t>EKD</w:t>
      </w:r>
      <w:r w:rsidRPr="00254773">
        <w:rPr>
          <w:rFonts w:ascii="Cambria" w:hAnsi="Cambria"/>
        </w:rPr>
        <w:t xml:space="preserve"> приняла решение вообще отказаться от празднований. В результате под угрозой оказался и сам официальный диалог с </w:t>
      </w:r>
      <w:r w:rsidRPr="00254773">
        <w:rPr>
          <w:rFonts w:ascii="Cambria" w:hAnsi="Cambria"/>
          <w:lang w:val="en-US"/>
        </w:rPr>
        <w:t>EKD</w:t>
      </w:r>
      <w:r w:rsidRPr="00254773">
        <w:rPr>
          <w:rFonts w:ascii="Cambria" w:hAnsi="Cambria"/>
        </w:rPr>
        <w:t xml:space="preserve">. Предполагается, что в 2010 году архиепископ Илларион посетит Германию и обсудит с руководством </w:t>
      </w:r>
      <w:r w:rsidRPr="00254773">
        <w:rPr>
          <w:rFonts w:ascii="Cambria" w:hAnsi="Cambria"/>
          <w:lang w:val="en-US"/>
        </w:rPr>
        <w:t>EKD</w:t>
      </w:r>
      <w:r w:rsidRPr="00254773">
        <w:rPr>
          <w:rFonts w:ascii="Cambria" w:hAnsi="Cambria"/>
        </w:rPr>
        <w:t xml:space="preserve"> сложившуюся ситуацию.</w:t>
      </w:r>
    </w:p>
    <w:p w:rsidR="008B4C36" w:rsidRPr="00254773" w:rsidRDefault="00254773">
      <w:pPr>
        <w:ind w:firstLine="900"/>
        <w:jc w:val="both"/>
        <w:rPr>
          <w:rFonts w:ascii="Cambria" w:hAnsi="Cambria"/>
        </w:rPr>
      </w:pPr>
      <w:r w:rsidRPr="00254773">
        <w:rPr>
          <w:rFonts w:ascii="Cambria" w:hAnsi="Cambria"/>
        </w:rPr>
        <w:t>Следует отметить, что современное лютеранство чрезвычайно неоднородно. И потому EKD нельзя воспринимать как единственно правильный вариант лютеранства. Сущетсвуют в мире лютеранские церкви, во многом не согласные с подходом EKD к целому ряду богословских и церковно-практических вопросов. Двумя наиболее консервативными принято считать две лютеранские церкви, имеющими свои административные центры в Америке:  Миссурийский и Висконсинский синоды. Эти синоды появились в середине XIX века. Они в отличие от EKD не признают женского священства и отрицают практику церковного благословения однополых браков.</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Бровко Л. Н.</w:t>
      </w:r>
      <w:r w:rsidRPr="00254773">
        <w:rPr>
          <w:rFonts w:ascii="Cambria" w:hAnsi="Cambria"/>
        </w:rPr>
        <w:t xml:space="preserve"> Евангелическая Церковь Германии // Православная энциклопедия. Т. XVI. М., 2007. С. 709-713.</w:t>
      </w:r>
    </w:p>
    <w:p w:rsidR="008B4C36" w:rsidRPr="00254773" w:rsidRDefault="00254773">
      <w:pPr>
        <w:jc w:val="both"/>
        <w:rPr>
          <w:rFonts w:ascii="Cambria" w:hAnsi="Cambria"/>
        </w:rPr>
      </w:pPr>
      <w:r w:rsidRPr="00254773">
        <w:rPr>
          <w:rFonts w:ascii="Cambria" w:hAnsi="Cambria"/>
          <w:i/>
          <w:iCs/>
        </w:rPr>
        <w:lastRenderedPageBreak/>
        <w:t xml:space="preserve">Бровко Л. Н. </w:t>
      </w:r>
      <w:r w:rsidRPr="00254773">
        <w:rPr>
          <w:rFonts w:ascii="Cambria" w:hAnsi="Cambria"/>
        </w:rPr>
        <w:t>Христианство и национал-социализм: Мировоззренческий излом // Переходные эпохи в социальном измерении: История и современность М., 2002. С. 351-377.</w:t>
      </w:r>
    </w:p>
    <w:p w:rsidR="008B4C36" w:rsidRPr="00254773" w:rsidRDefault="00254773">
      <w:pPr>
        <w:jc w:val="both"/>
        <w:rPr>
          <w:rFonts w:ascii="Cambria" w:eastAsia="Times New Roman Bold" w:hAnsi="Cambria" w:cs="Times New Roman Bold"/>
        </w:rPr>
      </w:pPr>
      <w:r w:rsidRPr="00254773">
        <w:rPr>
          <w:rFonts w:ascii="Cambria" w:hAnsi="Cambria"/>
        </w:rPr>
        <w:t>Слышать и видеть друг друга: Взаимоотношения между Русской Православной Церковью и Евангелической Церковью в Германии / Издание Церковного управления Евангелической Церкви в Германии (Ганновер) и Отдела внешних церковных связей Московского Патриархата. Лейпциг, 2003.</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4.5. Лютеране в России и в Украине</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 xml:space="preserve">Лютеране в России. Первые лютеранские общины появились в России уже в XVI веке, когда здесь образовались поселения иностранцев (торговцев, ремесленников, военных, состоявших на русской службе, а также военнопленных). К 1559 году относится упоминание о прибытии в Россию первого лютеранского пастора, а к 1576 году — о сооружении в Москве лютеранского храма. </w:t>
      </w:r>
    </w:p>
    <w:p w:rsidR="008B4C36" w:rsidRPr="00254773" w:rsidRDefault="00254773">
      <w:pPr>
        <w:ind w:firstLine="900"/>
        <w:jc w:val="both"/>
        <w:rPr>
          <w:rFonts w:ascii="Cambria" w:hAnsi="Cambria"/>
        </w:rPr>
      </w:pPr>
      <w:r w:rsidRPr="00254773">
        <w:rPr>
          <w:rFonts w:ascii="Cambria" w:hAnsi="Cambria"/>
        </w:rPr>
        <w:t xml:space="preserve">После победы Петра I в Северной войне в состав России вошла Ингрия (Ингерманландия, историческая область вокруг Санкт-Петербурга), Эстония, Ливония и часть Финляндии. На этих территориях проживало много лютеран. Также Петр привлекал на Русь иностранных специалистов, что тоже вело к заметному увеличению количества лютеран в Российской империи. Екатерина II пригласила в Россию немецких переселенцев для освоения побережья Черного моря и Поволжья после русско-турецких войн. В 1819 году была создана Главная консистория Евангелической Церкви в России. В </w:t>
      </w:r>
      <w:r w:rsidRPr="00254773">
        <w:rPr>
          <w:rFonts w:ascii="Cambria" w:hAnsi="Cambria"/>
        </w:rPr>
        <w:lastRenderedPageBreak/>
        <w:t xml:space="preserve">1832 году принят устав Евангелическо-Лютеранской Церкви России. В 1914 году в Российской империи (без учета Финляндии и Польши) насчитывалось 3,6 млн. лютеран. </w:t>
      </w:r>
    </w:p>
    <w:p w:rsidR="008B4C36" w:rsidRPr="00254773" w:rsidRDefault="00254773">
      <w:pPr>
        <w:ind w:firstLine="900"/>
        <w:jc w:val="both"/>
        <w:rPr>
          <w:rFonts w:ascii="Cambria" w:hAnsi="Cambria"/>
        </w:rPr>
      </w:pPr>
      <w:r w:rsidRPr="00254773">
        <w:rPr>
          <w:rFonts w:ascii="Cambria" w:hAnsi="Cambria"/>
        </w:rPr>
        <w:t xml:space="preserve">Положение лютеран в России было лучше, чем во многих других европейских странах, однако до 1905 года свободный переход русских (православных) в лютеранство не дозволялся. </w:t>
      </w:r>
    </w:p>
    <w:p w:rsidR="008B4C36" w:rsidRPr="00254773" w:rsidRDefault="00254773">
      <w:pPr>
        <w:ind w:firstLine="900"/>
        <w:jc w:val="both"/>
        <w:rPr>
          <w:rFonts w:ascii="Cambria" w:hAnsi="Cambria"/>
        </w:rPr>
      </w:pPr>
      <w:r w:rsidRPr="00254773">
        <w:rPr>
          <w:rFonts w:ascii="Cambria" w:hAnsi="Cambria"/>
        </w:rPr>
        <w:t xml:space="preserve">В годы советской власти лютеране подверглись гонениям. К 1937 году на территории СССР не было ни одного действующего лютеранского прихода. На законных основаниях Лютеранская церковь существовала лишь в Прибалтике после ее присоединения к СССР перед началом Великой Отечественной войны. На остальной территории СССР первый лютеранский приход после погрома 1930-х годов был открыт в Акмолинске (совр. Акмола, Казахстан) в 1957 году. </w:t>
      </w:r>
    </w:p>
    <w:p w:rsidR="008B4C36" w:rsidRPr="00254773" w:rsidRDefault="00254773">
      <w:pPr>
        <w:ind w:firstLine="900"/>
        <w:jc w:val="both"/>
        <w:rPr>
          <w:rFonts w:ascii="Cambria" w:hAnsi="Cambria"/>
        </w:rPr>
      </w:pPr>
      <w:r w:rsidRPr="00254773">
        <w:rPr>
          <w:rFonts w:ascii="Cambria" w:hAnsi="Cambria"/>
        </w:rPr>
        <w:t>В 1988 году официально утверждена Немецкая Евангелически-Лютеранская Церковь Советского Союза (ныне — Единая Евангелически-Лютеранская Церковь в России, на Украине, в Казахстане и Средней Азии). На территории России зарегистрировано 72 общины этой Церкви. Ее общая численность порядка 30-40 тыс. человек.</w:t>
      </w:r>
    </w:p>
    <w:p w:rsidR="008B4C36" w:rsidRPr="00254773" w:rsidRDefault="00254773">
      <w:pPr>
        <w:ind w:firstLine="900"/>
        <w:jc w:val="both"/>
        <w:rPr>
          <w:rFonts w:ascii="Cambria" w:hAnsi="Cambria"/>
        </w:rPr>
      </w:pPr>
      <w:r w:rsidRPr="00254773">
        <w:rPr>
          <w:rFonts w:ascii="Cambria" w:hAnsi="Cambria"/>
        </w:rPr>
        <w:t>Также в России существует Евангелическо-Лютеранская Церковь Ингрии, следующая финской традиции. Ее возрождение началось в 1970 году регистрацией первого прихода в Петрозаводске. До 1992 года ее приходы входили в состав Евангелическо-Лютеранской Церкви Эстонии. В 1992 году официально оформилась в самостоятельную Лютеранскую церковь. Сегодня к ней принадлежит около 15 тыс. человек.</w:t>
      </w:r>
    </w:p>
    <w:p w:rsidR="008B4C36" w:rsidRPr="00254773" w:rsidRDefault="00254773">
      <w:pPr>
        <w:ind w:firstLine="900"/>
        <w:jc w:val="both"/>
        <w:rPr>
          <w:rFonts w:ascii="Cambria" w:hAnsi="Cambria"/>
        </w:rPr>
      </w:pPr>
      <w:r w:rsidRPr="00254773">
        <w:rPr>
          <w:rFonts w:ascii="Cambria" w:hAnsi="Cambria"/>
        </w:rPr>
        <w:lastRenderedPageBreak/>
        <w:t>Лютеранство в Україні відоме зі середини XVІ ст. До цієї течії належали деякі представники української шляхти. Обговорювалася можливість унії лютеран із православними. Проте внаслідок історичних процесів та діяльності чернечих католицьких орденів, зокрема, єзуїтів, дійшло до майже повного зникнення українських лютеранських громад.</w:t>
      </w:r>
    </w:p>
    <w:p w:rsidR="008B4C36" w:rsidRPr="00254773" w:rsidRDefault="00254773">
      <w:pPr>
        <w:ind w:firstLine="900"/>
        <w:jc w:val="both"/>
        <w:rPr>
          <w:rFonts w:ascii="Cambria" w:hAnsi="Cambria"/>
          <w:i/>
          <w:iCs/>
        </w:rPr>
      </w:pPr>
      <w:r w:rsidRPr="00254773">
        <w:rPr>
          <w:rFonts w:ascii="Cambria" w:hAnsi="Cambria"/>
        </w:rPr>
        <w:t xml:space="preserve">Сьогодні в Україні лютеранство представлене кількома конфесіями, основними з яких є: </w:t>
      </w:r>
      <w:r w:rsidRPr="00254773">
        <w:rPr>
          <w:rFonts w:ascii="Cambria" w:hAnsi="Cambria"/>
          <w:i/>
          <w:iCs/>
        </w:rPr>
        <w:t>Українська Лютеранська Церква</w:t>
      </w:r>
      <w:r w:rsidRPr="00254773">
        <w:rPr>
          <w:rFonts w:ascii="Cambria" w:hAnsi="Cambria"/>
        </w:rPr>
        <w:t xml:space="preserve"> та </w:t>
      </w:r>
      <w:r w:rsidRPr="00254773">
        <w:rPr>
          <w:rFonts w:ascii="Cambria" w:hAnsi="Cambria"/>
          <w:i/>
          <w:iCs/>
        </w:rPr>
        <w:t>Німецька Євангелічно-Лютеранська Церква України.</w:t>
      </w:r>
    </w:p>
    <w:p w:rsidR="008B4C36" w:rsidRPr="00254773" w:rsidRDefault="00254773">
      <w:pPr>
        <w:ind w:firstLine="900"/>
        <w:jc w:val="both"/>
        <w:rPr>
          <w:rFonts w:ascii="Cambria" w:hAnsi="Cambria"/>
        </w:rPr>
      </w:pPr>
      <w:bookmarkStart w:id="0" w:name="ULC"/>
      <w:r w:rsidRPr="00254773">
        <w:rPr>
          <w:rFonts w:ascii="Cambria" w:hAnsi="Cambria"/>
          <w:i/>
          <w:iCs/>
        </w:rPr>
        <w:t>Українська Лютеранська Церква</w:t>
      </w:r>
      <w:bookmarkEnd w:id="0"/>
      <w:r w:rsidRPr="00254773">
        <w:rPr>
          <w:rFonts w:ascii="Cambria" w:hAnsi="Cambria"/>
        </w:rPr>
        <w:t xml:space="preserve"> </w:t>
      </w:r>
      <w:r w:rsidRPr="00254773">
        <w:rPr>
          <w:rFonts w:ascii="Cambria" w:hAnsi="Cambria"/>
          <w:i/>
          <w:iCs/>
        </w:rPr>
        <w:t>(УЛЦ)</w:t>
      </w:r>
      <w:r w:rsidRPr="00254773">
        <w:rPr>
          <w:rFonts w:ascii="Cambria" w:hAnsi="Cambria"/>
        </w:rPr>
        <w:t xml:space="preserve"> організаційно виникла в Україні 1926 р. (Українська Євангельська Церква Аугзбурзького Віросповідання) і діяла в Західній Україні до 1939 р. Аби наблизитися до культурних традицій регіону та сприяти успіху місії ця конфесія використовувала в богослужінні власну редакцію Божественної Літургії Святого Іоанна Золотоуста,. У радянський період УЛЦ зазнала переслідувань, церковні будівлі і майно було націоналізоване. Багато вірних і пастирів були репресовані, декому довелось вимушено емігрувати.</w:t>
      </w:r>
    </w:p>
    <w:p w:rsidR="008B4C36" w:rsidRPr="00254773" w:rsidRDefault="00254773">
      <w:pPr>
        <w:ind w:firstLine="900"/>
        <w:jc w:val="both"/>
        <w:rPr>
          <w:rFonts w:ascii="Cambria" w:hAnsi="Cambria"/>
        </w:rPr>
      </w:pPr>
      <w:r w:rsidRPr="00254773">
        <w:rPr>
          <w:rFonts w:ascii="Cambria" w:hAnsi="Cambria"/>
        </w:rPr>
        <w:t>Після проголошення Незалежності України почалося відродження УЛЦ. Її громади засновуються в Києві, Тернополі, Кременці, Запоріжжі, Севастополі, Сімферополі та інших населених пунктах.</w:t>
      </w:r>
    </w:p>
    <w:p w:rsidR="008B4C36" w:rsidRPr="00254773" w:rsidRDefault="00254773">
      <w:pPr>
        <w:ind w:firstLine="900"/>
        <w:jc w:val="both"/>
        <w:rPr>
          <w:rFonts w:ascii="Cambria" w:hAnsi="Cambria"/>
        </w:rPr>
      </w:pPr>
      <w:r w:rsidRPr="00254773">
        <w:rPr>
          <w:rFonts w:ascii="Cambria" w:hAnsi="Cambria"/>
        </w:rPr>
        <w:t xml:space="preserve">Керівним органом УЛЦ є Собор, який скликається, як правило, раз на рік. У період між Соборами діють Синоди. На місцях діють громади або місійні станиці. Основним навчальним закладом, який готує магістрів богослов’я, є Українська Лютеранська Богословська Семінарія Святої Софії в Тернополі. УЛЦ видає газету “Стяг” та журнал “Добра вістка”. За даними Держкомнацрелігій України на 1 січня </w:t>
      </w:r>
      <w:r w:rsidRPr="00254773">
        <w:rPr>
          <w:rFonts w:ascii="Cambria" w:hAnsi="Cambria"/>
        </w:rPr>
        <w:lastRenderedPageBreak/>
        <w:t xml:space="preserve">2008 року УЛЦ мала 40 парафій, в яких служили 37 священнослужителів. З 2000 року головою УЛЦ є єпископ В’ячеслав Горпинчук. </w:t>
      </w:r>
    </w:p>
    <w:p w:rsidR="008B4C36" w:rsidRPr="00254773" w:rsidRDefault="00254773">
      <w:pPr>
        <w:ind w:firstLine="900"/>
        <w:jc w:val="both"/>
        <w:rPr>
          <w:rFonts w:ascii="Cambria" w:hAnsi="Cambria"/>
        </w:rPr>
      </w:pPr>
      <w:bookmarkStart w:id="1" w:name="DLECU"/>
      <w:r w:rsidRPr="00254773">
        <w:rPr>
          <w:rFonts w:ascii="Cambria" w:hAnsi="Cambria"/>
          <w:i/>
          <w:iCs/>
        </w:rPr>
        <w:t>Німецька Євангелічно-Лютеранська Церква в Україні</w:t>
      </w:r>
      <w:bookmarkEnd w:id="1"/>
      <w:r w:rsidRPr="00254773">
        <w:rPr>
          <w:rFonts w:ascii="Cambria" w:hAnsi="Cambria"/>
        </w:rPr>
        <w:t xml:space="preserve"> </w:t>
      </w:r>
      <w:r w:rsidRPr="00254773">
        <w:rPr>
          <w:rFonts w:ascii="Cambria" w:hAnsi="Cambria"/>
          <w:i/>
          <w:iCs/>
        </w:rPr>
        <w:t>(НЄЛЦУ)</w:t>
      </w:r>
      <w:r w:rsidRPr="00254773">
        <w:rPr>
          <w:rFonts w:ascii="Cambria" w:hAnsi="Cambria"/>
        </w:rPr>
        <w:t xml:space="preserve"> веде свою історію від домашніх лютеранських громад німецьких поселенців середини XVIII ст. З 1765 року відомо про звершення лютеранських богослужінь у Києві. Їх відвідували німці, що тоді мешкали в українській столиці.</w:t>
      </w:r>
    </w:p>
    <w:p w:rsidR="008B4C36" w:rsidRPr="00254773" w:rsidRDefault="00254773">
      <w:pPr>
        <w:ind w:firstLine="900"/>
        <w:jc w:val="both"/>
        <w:rPr>
          <w:rFonts w:ascii="Cambria" w:hAnsi="Cambria"/>
        </w:rPr>
      </w:pPr>
      <w:r w:rsidRPr="00254773">
        <w:rPr>
          <w:rFonts w:ascii="Cambria" w:hAnsi="Cambria"/>
        </w:rPr>
        <w:t>В останній чверті XVIII ст. розпочалась активна колонізація Північного Причорномор’я іноземними поселенцями, серед яких значну частину становили німці-лютерани. На середину ХІХ ст. їх нараховувалося близько 500 тис. осіб. З 1803 р. з дозволу імператора Олександра І починається процес офіційного відкриття лютеранських громад в Російській імперії, які за часів Миколи І об’єднались Євангелічно-Лютеранську Церкву в Російській імперії, до складу якої входили і лютеранські громади на території України.</w:t>
      </w:r>
    </w:p>
    <w:p w:rsidR="008B4C36" w:rsidRPr="00254773" w:rsidRDefault="00254773">
      <w:pPr>
        <w:ind w:firstLine="900"/>
        <w:jc w:val="both"/>
        <w:rPr>
          <w:rFonts w:ascii="Cambria" w:hAnsi="Cambria"/>
        </w:rPr>
      </w:pPr>
      <w:r w:rsidRPr="00254773">
        <w:rPr>
          <w:rFonts w:ascii="Cambria" w:hAnsi="Cambria"/>
        </w:rPr>
        <w:t xml:space="preserve">За радянських часів лютерани-німці зазнали переслідувань і в Укарїні. Відродження німецьких лютеранських громад почалося в Україні також з кінця 1980-х років. 1990 року в Одесі була офіційно зареєстрована перша лютеранська німецька громада в Україні. 1992 року було офіційно проголошено створення НЄЛЦУ. 1993 року НЄЛЦУ отримала реєстрацію державної влади України. НЄЛЦУ входить до складу Євангелично-лютеранської Церкви в Росії, Україні, Казахстані та Середній Азії, хоча і є самостійною у своїх внутрішніх справах. З 1993 року в Одесі діє Духовна семінарія НЄЛЦУ. У НЄЛЦУ прийняте персональне фіксоване членство із членськими внесками на користь Церкви. Сьогодні громади НЄЛЦУ діють практично у всіх </w:t>
      </w:r>
      <w:r w:rsidRPr="00254773">
        <w:rPr>
          <w:rFonts w:ascii="Cambria" w:hAnsi="Cambria"/>
        </w:rPr>
        <w:lastRenderedPageBreak/>
        <w:t xml:space="preserve">регіонах України. За даними Держкомнацрелігій України ця конфесія на січень 2008 року налічувала 38 громад та 31 священнослужителя. </w:t>
      </w:r>
    </w:p>
    <w:p w:rsidR="008B4C36" w:rsidRPr="00254773" w:rsidRDefault="00254773">
      <w:pPr>
        <w:ind w:firstLine="900"/>
        <w:jc w:val="both"/>
        <w:rPr>
          <w:rFonts w:ascii="Cambria" w:hAnsi="Cambria"/>
        </w:rPr>
      </w:pPr>
      <w:r w:rsidRPr="00254773">
        <w:rPr>
          <w:rFonts w:ascii="Cambria" w:hAnsi="Cambria"/>
        </w:rPr>
        <w:t xml:space="preserve">Крім зазначених двох лютеранських об’єднань в Україні також діють 17 лютеранських громад. Таким чином загальна кількість лютеранських громад в Україні наближається до 100. </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widowControl w:val="0"/>
        <w:jc w:val="both"/>
        <w:rPr>
          <w:rFonts w:ascii="Cambria" w:hAnsi="Cambria"/>
        </w:rPr>
      </w:pPr>
      <w:r w:rsidRPr="00254773">
        <w:rPr>
          <w:rFonts w:ascii="Cambria" w:hAnsi="Cambria"/>
          <w:i/>
          <w:iCs/>
        </w:rPr>
        <w:t>Неустроев А. Н.</w:t>
      </w:r>
      <w:r w:rsidRPr="00254773">
        <w:rPr>
          <w:rFonts w:ascii="Cambria" w:hAnsi="Cambria"/>
        </w:rPr>
        <w:t xml:space="preserve"> О Евангелическо-Лютеранской Церкви в России. СПб., 1856.</w:t>
      </w:r>
    </w:p>
    <w:p w:rsidR="008B4C36" w:rsidRPr="00254773" w:rsidRDefault="00254773">
      <w:pPr>
        <w:widowControl w:val="0"/>
        <w:jc w:val="both"/>
        <w:rPr>
          <w:rFonts w:ascii="Cambria" w:hAnsi="Cambria"/>
        </w:rPr>
      </w:pPr>
      <w:r w:rsidRPr="00254773">
        <w:rPr>
          <w:rFonts w:ascii="Cambria" w:hAnsi="Cambria"/>
          <w:i/>
          <w:iCs/>
        </w:rPr>
        <w:t>Буткевич Т. И.</w:t>
      </w:r>
      <w:r w:rsidRPr="00254773">
        <w:rPr>
          <w:rFonts w:ascii="Cambria" w:hAnsi="Cambria"/>
        </w:rPr>
        <w:t xml:space="preserve"> Протестантство в России. Харьков, 1913.</w:t>
      </w:r>
    </w:p>
    <w:p w:rsidR="008B4C36" w:rsidRPr="00254773" w:rsidRDefault="00254773">
      <w:pPr>
        <w:widowControl w:val="0"/>
        <w:jc w:val="both"/>
        <w:rPr>
          <w:rFonts w:ascii="Cambria" w:hAnsi="Cambria"/>
        </w:rPr>
      </w:pPr>
      <w:r w:rsidRPr="00254773">
        <w:rPr>
          <w:rFonts w:ascii="Cambria" w:hAnsi="Cambria"/>
          <w:i/>
          <w:iCs/>
        </w:rPr>
        <w:t>Кречмар Г., Ратке Г.</w:t>
      </w:r>
      <w:r w:rsidRPr="00254773">
        <w:rPr>
          <w:rFonts w:ascii="Cambria" w:hAnsi="Cambria"/>
        </w:rPr>
        <w:t xml:space="preserve"> Евангелическо-лютеранская церковь в России, на Украине и в Средней Азии. СПб., 1996.</w:t>
      </w:r>
    </w:p>
    <w:p w:rsidR="008B4C36" w:rsidRPr="00254773" w:rsidRDefault="00254773">
      <w:pPr>
        <w:widowControl w:val="0"/>
        <w:jc w:val="both"/>
        <w:rPr>
          <w:rFonts w:ascii="Cambria" w:hAnsi="Cambria"/>
        </w:rPr>
      </w:pPr>
      <w:r w:rsidRPr="00254773">
        <w:rPr>
          <w:rFonts w:ascii="Cambria" w:hAnsi="Cambria"/>
        </w:rPr>
        <w:t>Лютеранская Церковь в Советской России (1918-1950 гг): Документы и материалы / Сост. О. В. Курило. М., 1997.</w:t>
      </w:r>
    </w:p>
    <w:p w:rsidR="008B4C36" w:rsidRPr="00254773" w:rsidRDefault="00254773">
      <w:pPr>
        <w:widowControl w:val="0"/>
        <w:jc w:val="both"/>
        <w:rPr>
          <w:rFonts w:ascii="Cambria" w:hAnsi="Cambria"/>
        </w:rPr>
      </w:pPr>
      <w:r w:rsidRPr="00254773">
        <w:rPr>
          <w:rFonts w:ascii="Cambria" w:hAnsi="Cambria"/>
          <w:i/>
          <w:iCs/>
        </w:rPr>
        <w:t>Лиценбергер О. А.</w:t>
      </w:r>
      <w:r w:rsidRPr="00254773">
        <w:rPr>
          <w:rFonts w:ascii="Cambria" w:hAnsi="Cambria"/>
        </w:rPr>
        <w:t xml:space="preserve"> Евангелическо-Лютеранская Церковь и Советское государство (1917-1938). М., 1999.</w:t>
      </w:r>
    </w:p>
    <w:p w:rsidR="008B4C36" w:rsidRPr="00254773" w:rsidRDefault="00254773">
      <w:pPr>
        <w:widowControl w:val="0"/>
        <w:jc w:val="both"/>
        <w:rPr>
          <w:rFonts w:ascii="Cambria" w:hAnsi="Cambria"/>
        </w:rPr>
      </w:pPr>
      <w:r w:rsidRPr="00254773">
        <w:rPr>
          <w:rFonts w:ascii="Cambria" w:hAnsi="Cambria"/>
          <w:i/>
          <w:iCs/>
        </w:rPr>
        <w:t>Курило О. В.</w:t>
      </w:r>
      <w:r w:rsidRPr="00254773">
        <w:rPr>
          <w:rFonts w:ascii="Cambria" w:hAnsi="Cambria"/>
        </w:rPr>
        <w:t xml:space="preserve"> Лютеране в России XVI-XX в. Sterling Heights, 2002.</w:t>
      </w:r>
    </w:p>
    <w:p w:rsidR="008B4C36" w:rsidRPr="00254773" w:rsidRDefault="00254773">
      <w:pPr>
        <w:widowControl w:val="0"/>
        <w:jc w:val="both"/>
        <w:rPr>
          <w:rFonts w:ascii="Cambria" w:hAnsi="Cambria"/>
        </w:rPr>
      </w:pPr>
      <w:r w:rsidRPr="00254773">
        <w:rPr>
          <w:rFonts w:ascii="Cambria" w:hAnsi="Cambria"/>
        </w:rPr>
        <w:t>Э. П. П. Евангелическо-лютеранская церковь в России, на Украине и в Средней Азии // Православная энциклопедия. Т. XVII. М., 2008. С. 15-28.</w:t>
      </w:r>
    </w:p>
    <w:p w:rsidR="008B4C36" w:rsidRPr="00254773" w:rsidRDefault="008B4C36">
      <w:pPr>
        <w:widowControl w:val="0"/>
        <w:jc w:val="both"/>
        <w:rPr>
          <w:rFonts w:ascii="Cambria" w:hAnsi="Cambria"/>
        </w:rPr>
      </w:pPr>
    </w:p>
    <w:p w:rsidR="008B4C36" w:rsidRPr="00254773" w:rsidRDefault="00254773">
      <w:pPr>
        <w:pStyle w:val="1"/>
        <w:keepNext w:val="0"/>
        <w:pageBreakBefore/>
        <w:widowControl w:val="0"/>
        <w:jc w:val="both"/>
        <w:rPr>
          <w:rFonts w:ascii="Cambria" w:eastAsia="Arial" w:hAnsi="Cambria" w:cs="Arial"/>
        </w:rPr>
      </w:pPr>
      <w:bookmarkStart w:id="2" w:name="_GoBack"/>
      <w:bookmarkEnd w:id="2"/>
      <w:r w:rsidRPr="00254773">
        <w:rPr>
          <w:rFonts w:ascii="Cambria" w:hAnsi="Cambria"/>
          <w:sz w:val="24"/>
          <w:szCs w:val="24"/>
        </w:rPr>
        <w:lastRenderedPageBreak/>
        <w:t>Раздел 5. Реформация в Швейцарии</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5.1. Ульрих Цвингли (1484-1531)</w:t>
      </w:r>
    </w:p>
    <w:p w:rsidR="008B4C36" w:rsidRPr="00254773" w:rsidRDefault="008B4C36">
      <w:pPr>
        <w:ind w:firstLine="900"/>
        <w:jc w:val="both"/>
        <w:rPr>
          <w:rFonts w:ascii="Cambria" w:hAnsi="Cambria"/>
        </w:rPr>
      </w:pPr>
    </w:p>
    <w:p w:rsidR="008B4C36" w:rsidRPr="00254773" w:rsidRDefault="00254773">
      <w:pPr>
        <w:ind w:firstLine="900"/>
        <w:jc w:val="both"/>
        <w:rPr>
          <w:rFonts w:ascii="Cambria" w:hAnsi="Cambria"/>
        </w:rPr>
      </w:pPr>
      <w:r w:rsidRPr="00254773">
        <w:rPr>
          <w:rFonts w:ascii="Cambria" w:hAnsi="Cambria"/>
        </w:rPr>
        <w:t xml:space="preserve">Родился 1 января 1484 (менее чем через два месяца после рождения Лютера) в Вильдхаусе, графство Тоггенбург (ныне в кантоне Санкт-Галлен, Швейцария). Первоначальное образование получил в школах Базеля и Берна, высшее — в университетах венском и базельском; живо интересовался классической литературой и усердно читал Священное Писание, для лучшего уразумения которого изучил и еврейский язык. Получив в 1504 г. степень бакалавра, в 1506 г. - магистра философии, он стал приходским священником. В 1516 г. Цвингли произнес проповедь перед паломниками, пришедшими на поклонение к чудотворной иконе. Он высказался против путешествий к святым местам, поклонения иконам, указывая, что есть только один небесный ходатай — Христос. Сам он писал позднее: </w:t>
      </w:r>
      <w:r w:rsidRPr="00254773">
        <w:rPr>
          <w:rFonts w:ascii="Cambria" w:hAnsi="Cambria"/>
          <w:i/>
          <w:iCs/>
        </w:rPr>
        <w:t>«Евангелие... я начал проповедовать в 1516 году, когда</w:t>
      </w:r>
      <w:r w:rsidRPr="00254773">
        <w:rPr>
          <w:rFonts w:ascii="Cambria" w:hAnsi="Cambria"/>
        </w:rPr>
        <w:t xml:space="preserve"> </w:t>
      </w:r>
      <w:r w:rsidRPr="00254773">
        <w:rPr>
          <w:rFonts w:ascii="Cambria" w:hAnsi="Cambria"/>
          <w:i/>
          <w:iCs/>
        </w:rPr>
        <w:t>еще ни один человек не слыхал даже имени Лютера».</w:t>
      </w:r>
      <w:r w:rsidRPr="00254773">
        <w:rPr>
          <w:rFonts w:ascii="Cambria" w:hAnsi="Cambria"/>
        </w:rPr>
        <w:t xml:space="preserve"> В 1518 году соборный капитул Цюриха избрал Цвингли на должность священника и проповедника Цюрихского кафедрального собора. Здесь он стал произносить проповеди, в которых последовательно, книга за книгой, истолковывал Священное Писание. Его проповедь вскоре стала давать свои плоды. Когда в окрестностях Цюриха появился продавец индульгенций Самсон, то городской совет не пустил его в город. Это решение было принято по настоянию Цвингли.</w:t>
      </w:r>
    </w:p>
    <w:p w:rsidR="008B4C36" w:rsidRPr="00254773" w:rsidRDefault="00254773">
      <w:pPr>
        <w:ind w:firstLine="900"/>
        <w:jc w:val="both"/>
        <w:rPr>
          <w:rFonts w:ascii="Cambria" w:hAnsi="Cambria"/>
        </w:rPr>
      </w:pPr>
      <w:r w:rsidRPr="00254773">
        <w:rPr>
          <w:rFonts w:ascii="Cambria" w:hAnsi="Cambria"/>
        </w:rPr>
        <w:t xml:space="preserve">В 1522 году Цвингли стал на путь полного разрыва с Католической Церковью. 16 апреля во время Великого Поста он произнес проповедь против общеобязательных постов («О свободе выбора </w:t>
      </w:r>
      <w:r w:rsidRPr="00254773">
        <w:rPr>
          <w:rFonts w:ascii="Cambria" w:hAnsi="Cambria"/>
        </w:rPr>
        <w:lastRenderedPageBreak/>
        <w:t>пищи»). Он заявил, что запрещение Церковью некоторых видов пищи не имеет основания в Священном Писании. В результате часть прихожан стала открыто есть мясо во время поста. Один из уважаемых книгоиздателей во время поста пришел в таверну и демонстративно потребовал подать ему мясо. 7 июля 1522 года Цвингли вместе с девятью другими швейцарскими священниками направил послание Констанцкому епископу (в юрисдикции которого находился Цюрих) с требованием отменить обязательность целибата духовенства. Епископ обратился к соборному капитулу Цюриха с требованием принять строгие меры против Цвингли. Видя, что назревает скандал, городской совет Цюриха решил организовать открытый диспут между Цвингли и представителем епископа. Готовясь к поединку, Цвингли составил и опубликовал «67 тезисов», в которых дал сводку нового евангелического вероисповедания.</w:t>
      </w:r>
    </w:p>
    <w:p w:rsidR="008B4C36" w:rsidRPr="00254773" w:rsidRDefault="00254773">
      <w:pPr>
        <w:ind w:firstLine="900"/>
        <w:jc w:val="both"/>
        <w:rPr>
          <w:rFonts w:ascii="Cambria" w:hAnsi="Cambria"/>
        </w:rPr>
      </w:pPr>
      <w:r w:rsidRPr="00254773">
        <w:rPr>
          <w:rFonts w:ascii="Cambria" w:hAnsi="Cambria"/>
        </w:rPr>
        <w:t>Это был первый свод положений швейцарской реформации. В отличие от первых тезисов Лютера сочинение Цвингли гораздо радикальнее. Он отверг право папы именоваться первосвященником, заявил, что чистилища не существует, что месса – это не жертва, а лишь воспоминание о Голгофской Жертве. Цвингли отверг почитание святых. Призвал уничтожить монашество, упразднить посты, отказаться от целибата. Отверг право священников отпускать грехи.</w:t>
      </w:r>
    </w:p>
    <w:p w:rsidR="008B4C36" w:rsidRPr="00254773" w:rsidRDefault="00254773">
      <w:pPr>
        <w:ind w:firstLine="900"/>
        <w:jc w:val="both"/>
        <w:rPr>
          <w:rFonts w:ascii="Cambria" w:hAnsi="Cambria"/>
        </w:rPr>
      </w:pPr>
      <w:r w:rsidRPr="00254773">
        <w:rPr>
          <w:rFonts w:ascii="Cambria" w:hAnsi="Cambria"/>
        </w:rPr>
        <w:t>В 1523 году городской совет Цюриха принял решение о проведении в городе церковной реформы по программе, предложенной Цвингли. Начался перевод Библии и богослужения на немецкий язык. Было принято решение о том, что отныне все требы соверша</w:t>
      </w:r>
      <w:r w:rsidRPr="00254773">
        <w:rPr>
          <w:rFonts w:ascii="Cambria" w:hAnsi="Cambria"/>
        </w:rPr>
        <w:lastRenderedPageBreak/>
        <w:t>ются бесплатно. Духовенству было позволено вступать в брак. Первый случай открытой женитьбы священника имел место уже в апреле 1523 года. А год спустя, 2 апреля 1524 года, и сам Цвингли публично отпраздновал свою свадьбу с вдовой Анной Рейнгард (Мейер?). На самом деле он с ней тайно обвенчался за несколько лет до этого и теперь лишь открыто объявил о своем браке. 15 мая 1524 года городской совет издал распоряжение об отмене мессы и об уничтожении изображений в храмах. Также были отменены процессии в честь Тела Христова, гробницы святых открыты и их останки преданы земле. Органы вынесены из храмов, запрещен колокольный звон по усопшим, освящение пальмовых ветвей в неделю ваий, восковых свечей, последнее миропомазание. 13 апреля 1525 года впервые было совершено причастие под двумя видами.</w:t>
      </w:r>
    </w:p>
    <w:p w:rsidR="008B4C36" w:rsidRPr="00254773" w:rsidRDefault="00254773">
      <w:pPr>
        <w:ind w:firstLine="900"/>
        <w:jc w:val="both"/>
        <w:rPr>
          <w:rFonts w:ascii="Cambria" w:hAnsi="Cambria"/>
        </w:rPr>
      </w:pPr>
      <w:r w:rsidRPr="00254773">
        <w:rPr>
          <w:rFonts w:ascii="Cambria" w:hAnsi="Cambria"/>
        </w:rPr>
        <w:t>Все это привело к формированию особого стиля реформатского богослужения. В храмах были уничтожены все изображения. Церковная инструментальная музыка запрещена. Богослужение состояло из проповеди и пения псалмов. Церковь стала походить на школу, где, прежде всего, читают и разъясняют смысл Писания.</w:t>
      </w:r>
    </w:p>
    <w:p w:rsidR="008B4C36" w:rsidRPr="00254773" w:rsidRDefault="00254773">
      <w:pPr>
        <w:ind w:firstLine="900"/>
        <w:jc w:val="both"/>
        <w:rPr>
          <w:rFonts w:ascii="Cambria" w:hAnsi="Cambria"/>
        </w:rPr>
      </w:pPr>
      <w:r w:rsidRPr="00254773">
        <w:rPr>
          <w:rFonts w:ascii="Cambria" w:hAnsi="Cambria"/>
        </w:rPr>
        <w:t>Были также изданы законы против чрезмерной расточительности, пьянства и азартных игр. Наиболее строгим в этом отношении был устав, принятый в 1530 году. По этому уставу число трактиров в городе было ограничено, в праздники запрещалось продавать вино до обеда (пока шло богослужение). Питейные заведения предписывалось закрывать не позднее девяти часов вечера. Не позволялось продавать одному лицу вина больше, чем на 10 шиллингов. За приверженность к старой вере или сектантству (анабаптизму) назначались штрафы.</w:t>
      </w:r>
    </w:p>
    <w:p w:rsidR="008B4C36" w:rsidRPr="00254773" w:rsidRDefault="00254773">
      <w:pPr>
        <w:ind w:firstLine="900"/>
        <w:jc w:val="both"/>
        <w:rPr>
          <w:rFonts w:ascii="Cambria" w:hAnsi="Cambria"/>
        </w:rPr>
      </w:pPr>
      <w:r w:rsidRPr="00254773">
        <w:rPr>
          <w:rFonts w:ascii="Cambria" w:hAnsi="Cambria"/>
        </w:rPr>
        <w:lastRenderedPageBreak/>
        <w:t>Таким образом, Цвингли разработал стройную и последовательную систему реформы общественной и церковной жизни. Эта система имела много общего с лютеранством, при этом Цвингли неоднократно подчеркивал, что пришел к реформационным идеям независимо от Лютера. Начатая Цвингли проповедь реформы не была прямым результатом выступления Лютера, а представляла собой параллельное движение. В целом цвинглианская реформа была значительно радикальней лютеровой. Цвингли отвергал все, что не находит прямого подтверждения в Библии, в то время как Лютер готов был сохранить многие традиционные черты церковной жизни, не противоречащие Писанию, которые Меланхтон обозначил как «адиафора», то есть безразличные, не имеющие принципиального значения. Например, Цвингли отверг использование в храмах органов лишь на том основании, что этот инструмент не упомянут в Библии.</w:t>
      </w:r>
    </w:p>
    <w:p w:rsidR="008B4C36" w:rsidRPr="00254773" w:rsidRDefault="00254773">
      <w:pPr>
        <w:ind w:firstLine="900"/>
        <w:jc w:val="both"/>
        <w:rPr>
          <w:rFonts w:ascii="Cambria" w:hAnsi="Cambria"/>
        </w:rPr>
      </w:pPr>
      <w:r w:rsidRPr="00254773">
        <w:rPr>
          <w:rFonts w:ascii="Cambria" w:hAnsi="Cambria"/>
        </w:rPr>
        <w:t xml:space="preserve">Главным вероучительным расхождением между Лютером и Цвингли был вопрос о Евхаристии. Противостояние между двумя реформаторами вскрылось в 1529 году. После очередного имперского сейма (на котором лютеране подали «Протестацию») ландграф Филипп Гессенский, глава лютеранской партии решил создать общепротестантскую конфедерацию, чтобы противостоять императору Карлу V. Для этого нужно было примирить различные ветви реформации, так как между ними было немало разногласий. Филипп пригласил в свой родовой замок в Марбург лидеров реформации из разных немецких и швейцарских городов. Лютер и Меланхтон представляли Саксонию, Цвингли прибыл из Цюриха, Эколампадиус из Базеля, Буцер из Страсбурга. Все искренне стремились </w:t>
      </w:r>
      <w:r w:rsidRPr="00254773">
        <w:rPr>
          <w:rFonts w:ascii="Cambria" w:hAnsi="Cambria"/>
        </w:rPr>
        <w:lastRenderedPageBreak/>
        <w:t>к союзу. По большинству вопросов участники встречи пришли к согласию. Однако, когда началось обсуждение учения о Вечере Господней, выявилась непримиримость позиций Лютера и Цвингли. Дискуссия развернулась по поводу смысла слов: «Сие есть Тело Мое». Лютер понимал эти слова буквально и утверждал, что Христос реально присутствует в Святых Дарах. Цвингли полагал, что эти слова надо понимать символически (хлеб лишь означает, символизирует Тело Христово, но реально Христос в Святых Дарах не присутствует). Договориться так и не удалось. Разногласия между Лютером и Цвингли повлекли за собой серьезные последствия как богословского так и политического характера. Неудачный диспут в Марбурге означал разделение реформационного движения на две фракции. Филипп Гессенский не смог создать единый протестантский фронт, и это облегчило для Карла V задачу борьбы с протестантами в Германии. С этого времени реформация в Швейцарии и реформация в Германии пошли двумя разными путями.</w:t>
      </w:r>
    </w:p>
    <w:p w:rsidR="008B4C36" w:rsidRPr="00254773" w:rsidRDefault="00254773">
      <w:pPr>
        <w:ind w:firstLine="900"/>
        <w:jc w:val="both"/>
        <w:rPr>
          <w:rFonts w:ascii="Cambria" w:hAnsi="Cambria"/>
        </w:rPr>
      </w:pPr>
      <w:r w:rsidRPr="00254773">
        <w:rPr>
          <w:rFonts w:ascii="Cambria" w:hAnsi="Cambria"/>
        </w:rPr>
        <w:t>Учение Цвингли из Цюриха распространилось в Берне, Базеле, Шаффгаузене, Сан-Галлене, Гларусе и в ряде вольных имперских городов Германии. Лесные кантоны - Швиц, Ури, Унтервальден, Люцерн и Цуг - остались верны католицизму. Позже к ним присоединились кантон Фрейбург и союзная земля Валлис. Мы уже отмечали, что Швейцарская конфедерация не была централизованным государственным образованием. Все кантоны имели свои законы и свои правительства. Сообща они решали лишь некоторые задачи, например, вопросы внешней безопасности. Религиозные разногласия усилили имевшие место и ранее противоречия между кантонами и сделали гражданскую войну неизбежной.</w:t>
      </w:r>
    </w:p>
    <w:p w:rsidR="008B4C36" w:rsidRPr="00254773" w:rsidRDefault="00254773">
      <w:pPr>
        <w:ind w:firstLine="900"/>
        <w:jc w:val="both"/>
        <w:rPr>
          <w:rFonts w:ascii="Cambria" w:hAnsi="Cambria"/>
        </w:rPr>
      </w:pPr>
      <w:r w:rsidRPr="00254773">
        <w:rPr>
          <w:rFonts w:ascii="Cambria" w:hAnsi="Cambria"/>
        </w:rPr>
        <w:lastRenderedPageBreak/>
        <w:t>Летом 1529 года состоялось первое столкновение Цюриха с католическими войсками. Однако мир оказался недолгим. В октябре 1531 года пять католических кантонов неожиданно напали на Цюрих. Передовой отряд вышел навстречу врагу в надежде задержать неприятеля, чтобы город смог подготовиться к обороне. В составе отряда в качестве полкового священники был и сам Цвингли. 11 октября 1531 года состоялась битва на Каппельской равнине. Католики разгромили цюрихское войско. Цвингли был в первых рядах сражавшихся и обращался со словами утешения к раненным. В бою он получил тяжелую рану, но остался жив. Католики, грабившие убитых, приняли Цвингли за простого цюрихца, они его спросили: «Хочешь исповедаться?» Цвингли отрицательно покачал головой. «Призови Божию Матерь или святых!» Цвингли снова покачал головой. «Так умри же, проклятый еретик!» — с этими словами один из Солдатов нанес ему смертельную рану. Лишь на другой день католики узнали, кто был этот упорный еретик. После этого тело Цвингли было четвертовано и сожжено, а пепел развеян по ветру. В 1838 году на месте смерти Цвингли был установлен гранитный памятный знак, на котором высечены слова, которые, по преданию, были его последними словами: «Они могут умертвить лишь тело, но не душу».</w:t>
      </w:r>
    </w:p>
    <w:p w:rsidR="008B4C36" w:rsidRPr="00254773" w:rsidRDefault="00254773">
      <w:pPr>
        <w:ind w:firstLine="900"/>
        <w:jc w:val="both"/>
        <w:rPr>
          <w:rFonts w:ascii="Cambria" w:hAnsi="Cambria"/>
        </w:rPr>
      </w:pPr>
      <w:r w:rsidRPr="00254773">
        <w:rPr>
          <w:rFonts w:ascii="Cambria" w:hAnsi="Cambria"/>
        </w:rPr>
        <w:t>Война 1531 года усилила и фактически закрепила религиозную поляризацию Швейцарских кантонов. Постепенная миграция населения из одного кантона в другой в поисках возможности свободно исповедовать свою веру привела к тому, что кантоны стали практически моноконфессиональными.</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t>Прозоровская Б. Д.</w:t>
      </w:r>
      <w:r w:rsidRPr="00254773">
        <w:rPr>
          <w:rFonts w:ascii="Cambria" w:hAnsi="Cambria"/>
        </w:rPr>
        <w:t xml:space="preserve"> Ульрих Цвингли, его жизнь и деятельность. СПб., 1892.</w:t>
      </w:r>
    </w:p>
    <w:p w:rsidR="008B4C36" w:rsidRPr="00254773" w:rsidRDefault="00254773">
      <w:pPr>
        <w:jc w:val="both"/>
        <w:rPr>
          <w:rFonts w:ascii="Cambria" w:hAnsi="Cambria"/>
        </w:rPr>
      </w:pPr>
      <w:r w:rsidRPr="00254773">
        <w:rPr>
          <w:rFonts w:ascii="Cambria" w:hAnsi="Cambria"/>
          <w:i/>
          <w:iCs/>
        </w:rPr>
        <w:t>Цвингли Ульрих</w:t>
      </w:r>
      <w:r w:rsidRPr="00254773">
        <w:rPr>
          <w:rFonts w:ascii="Cambria" w:hAnsi="Cambria"/>
        </w:rPr>
        <w:t>. Богословские труды. Тбилиси, 1999.</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5.2. Жан Кальвин (1509-1564)</w:t>
      </w:r>
    </w:p>
    <w:p w:rsidR="008B4C36" w:rsidRPr="00254773" w:rsidRDefault="008B4C36">
      <w:pPr>
        <w:ind w:firstLine="900"/>
        <w:jc w:val="both"/>
        <w:rPr>
          <w:rFonts w:ascii="Cambria" w:eastAsia="Times New Roman Bold" w:hAnsi="Cambria" w:cs="Times New Roman Bold"/>
        </w:rPr>
      </w:pPr>
    </w:p>
    <w:p w:rsidR="008B4C36" w:rsidRPr="00254773" w:rsidRDefault="00254773">
      <w:pPr>
        <w:ind w:firstLine="900"/>
        <w:jc w:val="both"/>
        <w:rPr>
          <w:rFonts w:ascii="Cambria" w:hAnsi="Cambria"/>
        </w:rPr>
      </w:pPr>
      <w:r w:rsidRPr="00254773">
        <w:rPr>
          <w:rFonts w:ascii="Cambria" w:hAnsi="Cambria"/>
        </w:rPr>
        <w:t>Вторым швейцарским реформатором был Жан Кальвин, младший современник Цвингли и Лютера. Его деятельность связана с другим швейцарским кантоном — с Женевой. Кальвин был не первым, кто попытался осуществить в Женеве церковную реформу. С 1532 года здесь проповедовал реформационные взгляды Гийом Фарель. Однако его проповедь не имела особого успеха. Новый период в истории женевской реформации начался в 1536 году, когда сюда прибыл Кальвин.</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Он родился 10 июля 1509 года в Нуайоне, епархиальном центре на севере Франции. В 1524–1528 Кальвин изучал специальный курс формальной логики в коллегии Монтегю в Париже. Затем он решил обратиться к юриспруденции. В Орлеане и в Б</w:t>
      </w:r>
      <w:r w:rsidRPr="00254773">
        <w:rPr>
          <w:rFonts w:ascii="Cambria" w:hAnsi="Cambria"/>
        </w:rPr>
        <w:t>у</w:t>
      </w:r>
      <w:r w:rsidRPr="00254773">
        <w:rPr>
          <w:rFonts w:ascii="Cambria" w:eastAsia="Times New Roman CYR" w:hAnsi="Cambria" w:cs="Times New Roman CYR"/>
        </w:rPr>
        <w:t xml:space="preserve">рже Кальвин слушал лекции самых знаменитых ученых-правоведов средневековых и ренессансных школ, и в 1531 закончил изучение права со степенью лиценциата. На рубеже 1520-30-х годов он стал убежденным сторонником церковной реформы. Когда именно произошел в нем внутренний переворот, мы точно не знаем. Во всяком случае, во второй половине 1532 года он уже был принципиальным протестантом. В 1533 году в день Всех Святых ректор Сорбонны по традиции произносил речь. Тогда эту должность занимал друг Кальвина, для которого речь написал, скорее всего, сам Кальвин. В этой речи </w:t>
      </w:r>
      <w:r w:rsidRPr="00254773">
        <w:rPr>
          <w:rFonts w:ascii="Cambria" w:eastAsia="Times New Roman CYR" w:hAnsi="Cambria" w:cs="Times New Roman CYR"/>
        </w:rPr>
        <w:lastRenderedPageBreak/>
        <w:t>были высказаны протестантские взгляды. Речь вызвала в университете негодование. Кальвин был вынужден бежать из Парижа. Опасность, которая сохранялась в Париже и в последующие годы, заставила его уехать в Страсбург, а оттуда в Базель. Кальвин не стремился к активной общественной деятельности, а мечтал в уединении заниматься написанием теологических трактатов, излагающих суть новой веры. В 1534 году здесь он начал работу над своей главной книгой «Наставление в христианской вере» («Christianae religionis institutio»). Работа над книгой была окончена 23 августа 1535 года, после чего рукопись сразу же была передана в типографию. Из печати она вышла в марте 1536 года. Книга быстро распространилась в Европе и ее автор снискал славу наиболее последовательного протестантского богослова. Всего при жизни Кальвина книга выдержала девять изданий. При чем он все время ее дополнял. Так если первое издание — это была совсем небольшая книжечка, то девятое представляло собой четыре объемных тома. Именно это последнее издание является наиболее авторитетным, с него выполняются все переводы на иностранные языки. Книга выходила по латыни, однако после каждого прижизненного латинского издания Кальвин выпускал в свет и французский перевод.</w:t>
      </w:r>
    </w:p>
    <w:p w:rsidR="008B4C36" w:rsidRPr="00254773" w:rsidRDefault="00254773">
      <w:pPr>
        <w:ind w:firstLine="900"/>
        <w:jc w:val="both"/>
        <w:rPr>
          <w:rFonts w:ascii="Cambria" w:hAnsi="Cambria"/>
        </w:rPr>
      </w:pPr>
      <w:r w:rsidRPr="00254773">
        <w:rPr>
          <w:rFonts w:ascii="Cambria" w:hAnsi="Cambria"/>
        </w:rPr>
        <w:t>В июле 1536 года Кальвин был проездом в Женеве. Здесь его узнал Фарель и предожил ему остаться в городе для проведения церковной реформы. Кальвин долго отказывался, но в конце концов согласился. Его деятельность в Женеве делится на два этапа: 1) 1536-1538 и 2) 1541-1564.</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Под влиянием Кальвина городской совет принимает целый ряд жестких постановлений против нравственных преступлений. </w:t>
      </w:r>
      <w:r w:rsidRPr="00254773">
        <w:rPr>
          <w:rFonts w:ascii="Cambria" w:eastAsia="Times New Roman CYR" w:hAnsi="Cambria" w:cs="Times New Roman CYR"/>
        </w:rPr>
        <w:lastRenderedPageBreak/>
        <w:t xml:space="preserve">Например, человек, уличенный в азартной игре, выставлялся в центре города у позорного столба с колодой карт привязанной на шее. Женщина, явившаяся в церковь с модно завитыми волосами, приговаривалась к недельному тюремному заключению, а вместе с ней и парикмахерша, сделавшая ей такую прическу. Запрещаются новомодные наряды, танцы, употребление непристойных выражений, божба. Особо строго преследовались остатки католического культа. Наказаниям подвергался всякий, у кого дома сохранились иконы, четки, распятия или другие атрибуты старой веры. Он считался богоотступником. Но вскоре среди горожан началось недовольство и в результате в 1538 году Кальвин был из Женевы изгнан. Но в 1541 году его вновь пригласили в город. Теперь он прожил здесь до самой своей смерти (1564). в Женеве был принят новый церковный устав, что положило начало новому этапу реформаторской деятельности Кальвина. По сути с этого времени в городе был установлен режим, близкий к теократическому. Устанавливалось четыре церковных должности: пасторы (или проповедники), учителя (для преподавания в школах), старейшины и диакона. Они не рассматривались как иерархические. Проповедники — это служители Божественного слова. Они должны проповедовать, преподавать верным причастие и вместе со старейшинами налагать церковные наказания. Охранение чистоты учения было вверено конгрегации проповедников. Она представляла собой собрание всех пасторов, которое собиралось еженедельно. Старейшинам поручался надзор за нравственностью горожан. Их было 12 человек. Они избирались из числа членов городского совета по соглашению с проповедниками. Весь город был разделен на участки, каждый из которых поручался надзору одного из старейшин. Старейшина имел право в любое </w:t>
      </w:r>
      <w:r w:rsidRPr="00254773">
        <w:rPr>
          <w:rFonts w:ascii="Cambria" w:eastAsia="Times New Roman CYR" w:hAnsi="Cambria" w:cs="Times New Roman CYR"/>
        </w:rPr>
        <w:lastRenderedPageBreak/>
        <w:t>время беспрепятственно входить в любой дом на своем участке. Более того, ему вменялось в обязанность посетить каждое жилище не реже одного раза в год. Если старейшина замечал в своем участке серьезное нравственное преступление, он докладывал о нем в консисторию, которая и рассматривала это дело (доносчик также принимал участие в обсуждении).</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В городе было внедрено достаточно суровое законодательство. Смертная казнь была установлена для богохульников и еретиков, лиц, уличенных в антигосударственной деятельности, для сына ударившего или проклявшего своего отца, для нарушителей супружеской верности. В целом смертная казнь применялась довольно часто. За период с 1542 по 1546 год городской совет вынес 58 смертных приговоров и 76 декретов об изгнании из города. В судопроизводстве допускались пытки.</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В 1545 году на Женеву обрушилась эпидемия чумы, которую рассматривали как результат колдовских действий отравителей. В промежутке от 17 февраля до 15 мая 1545 года погибло 34 человека, обвиненных в таком «отравительстве». Часть из них умерла под пыткой, часть покончила с собой в тюрьме, часть была казнена.</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Кальвиновские законы также предполагали жесткую регламентацию быта. Запрещались щегольские наряды, музыка, танцы, азартные игры, светские песни, шумные свадьбы, театральные представления. Регламентировалось даже количество блюд, которое позволялось подавать на пирах. Например, в документах городского совета сохранилось упоминание, что однажды три кожевенника были присуждены к трехдневному заключению на хлебе и воде за то, что за одной трапезой съели три дюжины пирожков. </w:t>
      </w:r>
      <w:r w:rsidRPr="00254773">
        <w:rPr>
          <w:rFonts w:ascii="Cambria" w:eastAsia="Times New Roman CYR" w:hAnsi="Cambria" w:cs="Times New Roman CYR"/>
        </w:rPr>
        <w:lastRenderedPageBreak/>
        <w:t xml:space="preserve">Этот поступок был квалифицирован как распутство. Всякое вольное слово, не говоря уж о ругательстве, произнесенное на улице, могло повлечь за собой наказание. Консистория имела целый штат явных и тайных осведомителей, которые регулярно доносили о замеченных на улицах города беспорядках. </w:t>
      </w:r>
    </w:p>
    <w:p w:rsidR="008B4C36" w:rsidRPr="00254773" w:rsidRDefault="00254773">
      <w:pPr>
        <w:ind w:firstLine="900"/>
        <w:jc w:val="both"/>
        <w:rPr>
          <w:rFonts w:ascii="Cambria" w:hAnsi="Cambria"/>
        </w:rPr>
      </w:pPr>
      <w:r w:rsidRPr="00254773">
        <w:rPr>
          <w:rFonts w:ascii="Cambria" w:hAnsi="Cambria"/>
        </w:rPr>
        <w:t>29 апреля 1546 года совет издал указ о закрытии в городе всех трактиров. Вместо этого были открыты пять городских питейных заведений, руководство которыми было доверено ответственным людям. Здесь были установлены умеренные цены на вино. В них запрещались танцы и непристойные песни. Карточная игра в будние дни дозволялась, но играть можно было не дольше одного часа и без шума. На видном месте в этих заведениях должна была лежать Библия, поощрялись разговоры на духовные темы. Перед едой и выпивкой человек обязан был помолиться. Закрывались заведения в девять часов вечера. Человек должен был трезвым пойти домой и лечь спать. О всех замеченных нарушениях правил поведения хозяин должен был доносить властям.</w:t>
      </w:r>
    </w:p>
    <w:p w:rsidR="008B4C36" w:rsidRPr="00254773" w:rsidRDefault="00254773">
      <w:pPr>
        <w:ind w:firstLine="900"/>
        <w:jc w:val="both"/>
        <w:rPr>
          <w:rFonts w:ascii="Cambria" w:hAnsi="Cambria"/>
        </w:rPr>
      </w:pPr>
      <w:r w:rsidRPr="00254773">
        <w:rPr>
          <w:rFonts w:ascii="Cambria" w:hAnsi="Cambria"/>
        </w:rPr>
        <w:t>В 1549 году Кальвину удалось достичь важнейшей стратегической победы. Он заключил Цюрихское соглашение с Генрихом Буллингером, главой цвинглиантсва. В этом соглашении было достигнуто единство в учении о причащении. Тем самым французские и немецкие кантоны формально объединились в единое исповедание. Именно за этой объединенной конфессией закрепилось название Реформатская церковь. Хотя значительное количество цвинглианских пасторов сохраняло недоверие к Кальвину. Окончательное слияние двух ветвей швейцарской реформации произошло к началу XVII века. Фактически это означало поглощение цвинглианства кальвинизмом.</w:t>
      </w:r>
    </w:p>
    <w:p w:rsidR="008B4C36" w:rsidRPr="00254773" w:rsidRDefault="00254773">
      <w:pPr>
        <w:ind w:firstLine="900"/>
        <w:jc w:val="both"/>
        <w:rPr>
          <w:rFonts w:ascii="Cambria" w:hAnsi="Cambria"/>
        </w:rPr>
      </w:pPr>
      <w:r w:rsidRPr="00254773">
        <w:rPr>
          <w:rFonts w:ascii="Cambria" w:eastAsia="Times New Roman CYR" w:hAnsi="Cambria" w:cs="Times New Roman CYR"/>
        </w:rPr>
        <w:lastRenderedPageBreak/>
        <w:t xml:space="preserve">В 1553 году в Женеве имело место и еще одно событие, отражающее внутренний дух кальвиновой реформы. В этом году в Женеве был арестован испанец Мигель Сервет. Это был известный во всей Европе человек. Еще в 1531 году он опубликовал трактат </w:t>
      </w:r>
      <w:r w:rsidRPr="00254773">
        <w:rPr>
          <w:rFonts w:ascii="Cambria" w:hAnsi="Cambria"/>
        </w:rPr>
        <w:t>«De trinitatis erroribus» («О тринитарных заблуждениях»), в котором отвергал догмат о Святой Троице. В 1553 году он был проездом в Женеве, где по настоянию Кальвина его арестовали. 25 октября городской совет принял решение о казни Сервета и он был сожжен на костре.</w:t>
      </w:r>
    </w:p>
    <w:p w:rsidR="008B4C36" w:rsidRPr="00254773" w:rsidRDefault="00254773">
      <w:pPr>
        <w:ind w:firstLine="900"/>
        <w:jc w:val="both"/>
        <w:rPr>
          <w:rFonts w:ascii="Cambria" w:hAnsi="Cambria"/>
        </w:rPr>
      </w:pPr>
      <w:r w:rsidRPr="00254773">
        <w:rPr>
          <w:rFonts w:ascii="Cambria" w:hAnsi="Cambria"/>
        </w:rPr>
        <w:t>В течение всего своего пребывания в Женеве Кальвин достаточно напряженно работал. Его личная жизнь сложилась не очень удачно. В 1540 году (во время своего изгнания из Женевы) в Страсбурге он женился на Иделетте Штордер — вдове с тремя детьми. У них в семье также родилось несколько детей, но все они умерли в младенчестве. Сама Иделетта скончалась в 1549 году. В последние годы жизни Кальвин сильно болел. Скончался он в 8 часов вечера 27 мая 1564 года. Смерть реформатора доказала несправедливость многих обвинений в его адрес. Еще 26 апреля он составил завещание, по которому своим племянникам, детям своего любимого брата Антуана, завещал имущества, оцененное всего в 220 талеров. Похоронен он был по своему желанию «обыкновенным образом», т. е. без всяких церемоний, памятника, даже без надписи на могиле. Очень скоро местонахождение его могилы было забыто и сейчас нет полной уверенности в том, что черный камень отмечает именно то место, где покоится прах великого женевского реформатора.</w:t>
      </w:r>
    </w:p>
    <w:p w:rsidR="008B4C36" w:rsidRPr="00254773" w:rsidRDefault="008B4C36">
      <w:pPr>
        <w:ind w:firstLine="900"/>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i/>
          <w:iCs/>
        </w:rPr>
        <w:lastRenderedPageBreak/>
        <w:t xml:space="preserve">Виппер Р. Ю. </w:t>
      </w:r>
      <w:r w:rsidRPr="00254773">
        <w:rPr>
          <w:rFonts w:ascii="Cambria" w:hAnsi="Cambria"/>
        </w:rPr>
        <w:t>Церковь и государство в Женеве XVI в. в эпоху кальвинизма. М., 1894.</w:t>
      </w:r>
    </w:p>
    <w:p w:rsidR="008B4C36" w:rsidRPr="00254773" w:rsidRDefault="00254773">
      <w:pPr>
        <w:jc w:val="both"/>
        <w:rPr>
          <w:rFonts w:ascii="Cambria" w:hAnsi="Cambria"/>
          <w:i/>
          <w:iCs/>
        </w:rPr>
      </w:pPr>
      <w:r w:rsidRPr="00254773">
        <w:rPr>
          <w:rFonts w:ascii="Cambria" w:hAnsi="Cambria"/>
          <w:i/>
          <w:iCs/>
        </w:rPr>
        <w:t>Гарин И. И.</w:t>
      </w:r>
      <w:r w:rsidRPr="00254773">
        <w:rPr>
          <w:rFonts w:ascii="Cambria" w:hAnsi="Cambria"/>
        </w:rPr>
        <w:t xml:space="preserve"> Кальвин. Харьков, 1994.</w:t>
      </w:r>
    </w:p>
    <w:p w:rsidR="008B4C36" w:rsidRPr="00254773" w:rsidRDefault="00254773">
      <w:pPr>
        <w:jc w:val="both"/>
        <w:rPr>
          <w:rFonts w:ascii="Cambria" w:eastAsia="Times New Roman CYR" w:hAnsi="Cambria" w:cs="Times New Roman CYR"/>
        </w:rPr>
      </w:pPr>
      <w:r w:rsidRPr="00254773">
        <w:rPr>
          <w:rFonts w:ascii="Cambria" w:eastAsia="Times New Roman CYR" w:hAnsi="Cambria" w:cs="Times New Roman CYR"/>
          <w:i/>
          <w:iCs/>
        </w:rPr>
        <w:t>Кальвин Ж.</w:t>
      </w:r>
      <w:r w:rsidRPr="00254773">
        <w:rPr>
          <w:rFonts w:ascii="Cambria" w:eastAsia="Times New Roman CYR" w:hAnsi="Cambria" w:cs="Times New Roman CYR"/>
        </w:rPr>
        <w:t xml:space="preserve"> Наставление в христианской вере. Т. 1-3. М., 1997-1999.</w:t>
      </w:r>
    </w:p>
    <w:p w:rsidR="008B4C36" w:rsidRPr="00254773" w:rsidRDefault="00254773">
      <w:pPr>
        <w:jc w:val="both"/>
        <w:rPr>
          <w:rFonts w:ascii="Cambria" w:hAnsi="Cambria"/>
        </w:rPr>
      </w:pPr>
      <w:r w:rsidRPr="00254773">
        <w:rPr>
          <w:rFonts w:ascii="Cambria" w:hAnsi="Cambria"/>
          <w:i/>
          <w:iCs/>
        </w:rPr>
        <w:t>Прозоровская Б. Д.</w:t>
      </w:r>
      <w:r w:rsidRPr="00254773">
        <w:rPr>
          <w:rFonts w:ascii="Cambria" w:hAnsi="Cambria"/>
        </w:rPr>
        <w:t xml:space="preserve"> Иоганн Кальвин, его жизнь и деятельность. СПб., 1891.</w:t>
      </w:r>
    </w:p>
    <w:p w:rsidR="008B4C36" w:rsidRPr="00254773" w:rsidRDefault="00254773">
      <w:pPr>
        <w:jc w:val="both"/>
        <w:rPr>
          <w:rFonts w:ascii="Cambria" w:hAnsi="Cambria"/>
        </w:rPr>
      </w:pPr>
      <w:r w:rsidRPr="00254773">
        <w:rPr>
          <w:rFonts w:ascii="Cambria" w:hAnsi="Cambria"/>
          <w:i/>
          <w:iCs/>
        </w:rPr>
        <w:t>Шафф Филипп.</w:t>
      </w:r>
      <w:r w:rsidRPr="00254773">
        <w:rPr>
          <w:rFonts w:ascii="Cambria" w:hAnsi="Cambria"/>
        </w:rPr>
        <w:t xml:space="preserve"> Символы веры христианства. Том I. §§ 65-67. Электронная публикация в библиотеке Якова Кротова.</w:t>
      </w:r>
    </w:p>
    <w:p w:rsidR="008B4C36" w:rsidRPr="00254773" w:rsidRDefault="008B4C36">
      <w:pPr>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5.3. Некоторые положения кальвинистского вероучения</w:t>
      </w:r>
    </w:p>
    <w:p w:rsidR="008B4C36" w:rsidRPr="00254773" w:rsidRDefault="00254773">
      <w:pPr>
        <w:pStyle w:val="3"/>
        <w:rPr>
          <w:rFonts w:ascii="Cambria" w:hAnsi="Cambria"/>
          <w:kern w:val="32"/>
          <w:sz w:val="24"/>
          <w:szCs w:val="24"/>
        </w:rPr>
      </w:pPr>
      <w:r w:rsidRPr="00254773">
        <w:rPr>
          <w:rFonts w:ascii="Cambria" w:eastAsia="Arial Unicode MS" w:hAnsi="Cambria" w:cs="Arial Unicode MS"/>
          <w:kern w:val="32"/>
          <w:sz w:val="24"/>
          <w:szCs w:val="24"/>
        </w:rPr>
        <w:t>5.3.1. Учение Кальвина о евхаристии</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Позиция Кальвина в вопросе о евхаристии находится посередине между Лютером и Цвингли. Иногда его даже обвиняют в осознанной попытке примирить эти две доктрины. Но все же нельзя не заметить, что учение Кальвина о Вечере Господней является органичной частью всей его богословской системы. </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Кальвин дает следующее определение таинства: «Таинство есть внешний знак, которым Бог запечатлевает в наших душах обетования Своей доброй воли по отношению к нам, укрепляя тем самым нашу немощную веру» (Наставление. Кн. IV, гл. XIV, 1). </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Исходя из этой общей установки, Кальвин отмечает две возможные крайности в интерпретации смысла евхаристии: «Здесь нам следует остерегаться двух ошибок. Первая заключается в умалении знаков через отделение их от таинства, с которым они неразрывно связаны, от чего они теряют в действительности. Другая </w:t>
      </w:r>
      <w:r w:rsidRPr="00254773">
        <w:rPr>
          <w:rFonts w:ascii="Cambria" w:eastAsia="Times New Roman CYR" w:hAnsi="Cambria" w:cs="Times New Roman CYR"/>
        </w:rPr>
        <w:lastRenderedPageBreak/>
        <w:t>ошибка состоит в чрезмерном возвеличении знаков, чем затемняется их внутренняя сила» (Наставление. Кн. IV, гл. XVII, 5). Это явный намек на Цвингли и Лютера. По Кальвину, с богоустановленными знаками (то есть с хлебом и вином) «поистине сопряжены сами означаемые вещи… Итак, мы должны быть уверены, что принимая знак Тела, принимаем одновременно само Тело» (Наставление. Кн. IV, гл. XVII, 10). Однако это не означает отождествление знака и означаемого. Тело Христово взято на небо и восседает одесную Отца. Оно не сходит на землю во время причастия и не является вездесущим. «Иисус Христос дарует нам причастность Себе через Своего Духа, соединяющего нас с Ним в единое целое по плоти, разуму и душе. Поэтому связь этой общности есть Дух Святой, скрепляющий нас воедино. И Он же есть канал или проводник, по которому к нам нисходит все, чем является и чем обладает Христос» (Наставление. Кн. IV, гл. XVII, 12).</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Поэтому для Кальвина неприемлема лютеранская доктрина, помещающая Христа внутрь евхаристических элементов. Мы причащаемся субстанции Христа духовным образом. Вкушение хлеба соединено с принятием Тела, однако Тело Христово нельзя искать в хлебе. Хлеб остается хлебом. При этом Вечеря Господня, по Кальвину, не превращается в обычную трапезу. Хлеб и вино отделяются от всего остального, используются для святого дела. Однако это не дает оснований для какого-либо почитания евхаристических элементов. Возношение даров, поклонение им, процессии с дарами, оставление их после совершения евхаристии для какого-либо последующего религиозного употребления противоречит сущности таинства и является идолопоклонством. Принимать таинство может только тот, кто присутствует на Вечере Господней. </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lastRenderedPageBreak/>
        <w:t>При этом близость Тела и хлеба дает основание для переноса наименований. «Знаки, установленные Богом, могут заимствовать имена тех вещей, о которых неложно свидетельствуют и чью истинность и действенность сообщают нам… Между тем и другим имеются такая близости и такое сходство, что подобный взаимный перенос не следует считать ни странным, ни невежественным» (Наставление. Кн. IV, гл. XVII, 21).</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 xml:space="preserve">Еще одно расхождение с Лютером — это вопрос о том, вкушают ли Тело Христово нечестивцы. Лютер полагал, что всякий, приступающий к таинству, вкушает Тело и Кровь Господа. Но нечестивые люди вкушают его в осуждение. Кальвин же говорит о сакраментальном (таинственном) вкушении, возможном только в том случае, если человек действительно верующий. Если он недостоин общения со Христом, то он не приобщается Его Тела. Господь всем готов преподать таинство, но недостойный не получает его. «Как дождевые капли, падая на твердый камень, стекают с него, не попадая внутрь, так и благодать Божия не проникает в нечестивцев, отторгнутая их неверием. Принять Иисуса Христа без веры так же невозможно, как невозможно зерну прорасти в огне» (Наставление. Кн. IV, гл. XVII, 33). </w:t>
      </w:r>
    </w:p>
    <w:p w:rsidR="008B4C36" w:rsidRPr="00254773" w:rsidRDefault="00254773">
      <w:pPr>
        <w:ind w:firstLine="900"/>
        <w:jc w:val="both"/>
        <w:rPr>
          <w:rFonts w:ascii="Cambria" w:eastAsia="Times New Roman CYR" w:hAnsi="Cambria" w:cs="Times New Roman CYR"/>
        </w:rPr>
      </w:pPr>
      <w:r w:rsidRPr="00254773">
        <w:rPr>
          <w:rFonts w:ascii="Cambria" w:eastAsia="Times New Roman CYR" w:hAnsi="Cambria" w:cs="Times New Roman CYR"/>
        </w:rPr>
        <w:t>Так что несмотря на кажущуюся компромиссность позиции Кальвина, она не могла быть принята лютеранами. Кальвин постоянно упрекал лютеран в том, что они идут на соглашательство с католиками, сохраняют многое из старой веры. Весьма характерно, что в «Наставлении» он считает вероучительные «заблуждения» лютеран (в частности, в вопросе о евхаристии) внушенными сатаной.</w:t>
      </w:r>
    </w:p>
    <w:p w:rsidR="008B4C36" w:rsidRPr="00254773" w:rsidRDefault="00254773">
      <w:pPr>
        <w:pStyle w:val="3"/>
        <w:rPr>
          <w:rFonts w:ascii="Cambria" w:hAnsi="Cambria"/>
          <w:kern w:val="32"/>
          <w:sz w:val="24"/>
          <w:szCs w:val="24"/>
        </w:rPr>
      </w:pPr>
      <w:r w:rsidRPr="00254773">
        <w:rPr>
          <w:rFonts w:ascii="Cambria" w:eastAsia="Arial Unicode MS" w:hAnsi="Cambria" w:cs="Arial Unicode MS"/>
          <w:kern w:val="32"/>
          <w:sz w:val="24"/>
          <w:szCs w:val="24"/>
        </w:rPr>
        <w:lastRenderedPageBreak/>
        <w:t>5.3.2. Учение Кальвина о предопределении</w:t>
      </w:r>
    </w:p>
    <w:p w:rsidR="008B4C36" w:rsidRPr="00254773" w:rsidRDefault="00254773">
      <w:pPr>
        <w:widowControl w:val="0"/>
        <w:ind w:firstLine="900"/>
        <w:jc w:val="both"/>
        <w:rPr>
          <w:rFonts w:ascii="Cambria" w:hAnsi="Cambria"/>
        </w:rPr>
      </w:pPr>
      <w:r w:rsidRPr="00254773">
        <w:rPr>
          <w:rFonts w:ascii="Cambria" w:hAnsi="Cambria"/>
        </w:rPr>
        <w:t>Отцом доктрины предопределения в западном богословии по праву считается блаженный Августин (354-430). Он высказал ее в ходе борьбы с пелагианской ересью. Августин пришел к мысли, что человек своими силами не способен не только жить согласно Божественному Закону, но даже и уверовать в Бога. Воля к праведным делам не принадлежит человеку, а дается ему по благодати, равно как и осознание своей греховности. Причина, по которой Бог, несомненно имеющий силу спасти все человечество, проявляет по отношению к одним милость, а к другим — только справедливость, остается непостижимой тайной Божией. Эта жесткая доктрина, получившая в позднем августинизме бескомпромиссный характер, не была принята Западной Церковью. При этом Августин оставался практически главным богословским авторитетом на западе, так что попытки возродить его крайний предестинационизм предпринимались в Европе неоднократно. На западе сначала в IX, а затем в XIV веке возрождался спор о предопределении.</w:t>
      </w:r>
    </w:p>
    <w:p w:rsidR="008B4C36" w:rsidRPr="00254773" w:rsidRDefault="00254773">
      <w:pPr>
        <w:widowControl w:val="0"/>
        <w:ind w:firstLine="900"/>
        <w:jc w:val="both"/>
        <w:rPr>
          <w:rFonts w:ascii="Cambria" w:hAnsi="Cambria"/>
        </w:rPr>
      </w:pPr>
      <w:r w:rsidRPr="00254773">
        <w:rPr>
          <w:rFonts w:ascii="Cambria" w:hAnsi="Cambria"/>
        </w:rPr>
        <w:t>Вопрос о том, имело ли место прямое влияние позднего августинизма на богословие реформации остается открытым. Однако вполне очевидна близость этих взглядов. К тому же Августин был одним из тех западных богословов, к которому и Лютер, и Кальвин относились с огромным почтением, и в значительной мере опирались на его сочинения. Лютер полагал, что возрождает истинное богословие Августина. Кальвин также считал себя прямым последователем отца латинского богословия.</w:t>
      </w:r>
    </w:p>
    <w:p w:rsidR="008B4C36" w:rsidRPr="00254773" w:rsidRDefault="00254773">
      <w:pPr>
        <w:widowControl w:val="0"/>
        <w:ind w:firstLine="900"/>
        <w:jc w:val="both"/>
        <w:rPr>
          <w:rFonts w:ascii="Cambria" w:hAnsi="Cambria"/>
        </w:rPr>
      </w:pPr>
      <w:r w:rsidRPr="00254773">
        <w:rPr>
          <w:rFonts w:ascii="Cambria" w:hAnsi="Cambria"/>
        </w:rPr>
        <w:t>Учение женевского реформатора о Божественном предопре</w:t>
      </w:r>
      <w:r w:rsidRPr="00254773">
        <w:rPr>
          <w:rFonts w:ascii="Cambria" w:hAnsi="Cambria"/>
        </w:rPr>
        <w:lastRenderedPageBreak/>
        <w:t xml:space="preserve">делении изложено в главах 21-24 третьей книги «Натавления в христианской вере» (издания 1559 года). </w:t>
      </w:r>
    </w:p>
    <w:p w:rsidR="008B4C36" w:rsidRPr="00254773" w:rsidRDefault="00254773">
      <w:pPr>
        <w:widowControl w:val="0"/>
        <w:ind w:firstLine="900"/>
        <w:jc w:val="both"/>
        <w:rPr>
          <w:rFonts w:ascii="Cambria" w:hAnsi="Cambria"/>
        </w:rPr>
      </w:pPr>
      <w:r w:rsidRPr="00254773">
        <w:rPr>
          <w:rFonts w:ascii="Cambria" w:hAnsi="Cambria"/>
        </w:rPr>
        <w:t xml:space="preserve">«Предопределением мы называем предвечный замысел Бога, в котором Он определил, как Он желает, поступить с каждым человеком. Бог не создает всех людей в одинаковом состоянии, но предназначает одних к вечной жизни, а других к вечному проклятию. В зависимости от цели, для которой создан человек, мы говорим, предназначен ли он к смерти или к жизни» (Наставления. Кн. III, гл. XXI, 5).  </w:t>
      </w:r>
    </w:p>
    <w:p w:rsidR="008B4C36" w:rsidRPr="00254773" w:rsidRDefault="00254773">
      <w:pPr>
        <w:widowControl w:val="0"/>
        <w:ind w:firstLine="900"/>
        <w:jc w:val="both"/>
        <w:rPr>
          <w:rFonts w:ascii="Cambria" w:hAnsi="Cambria"/>
        </w:rPr>
      </w:pPr>
      <w:r w:rsidRPr="00254773">
        <w:rPr>
          <w:rFonts w:ascii="Cambria" w:hAnsi="Cambria"/>
        </w:rPr>
        <w:t xml:space="preserve">По Кальвину избрание христианина подобно избранию Авраама и израильского народа. Никаких оснований для избрания этого народа в нем самом не было. Господь свободно избирает один народ из многих и заключает с ним Свой Завет. Причина этого избрания «коренится в бескорыстной любви Бога» (гл. XXI, 5). </w:t>
      </w:r>
    </w:p>
    <w:p w:rsidR="008B4C36" w:rsidRPr="00254773" w:rsidRDefault="00254773">
      <w:pPr>
        <w:widowControl w:val="0"/>
        <w:ind w:firstLine="900"/>
        <w:jc w:val="both"/>
        <w:rPr>
          <w:rFonts w:ascii="Cambria" w:hAnsi="Cambria"/>
        </w:rPr>
      </w:pPr>
      <w:r w:rsidRPr="00254773">
        <w:rPr>
          <w:rFonts w:ascii="Cambria" w:hAnsi="Cambria"/>
        </w:rPr>
        <w:t xml:space="preserve">«Мы говорим, что Бог в Своем предвечном и непреложном плане однажды определил, кого Он желал спасти и кого оставить на гибель. Мы говорим, что относительно избранных этот план основан на Его милости вне всякой связи с заслугами людей. Напротив, врата жизни закрыты для тех, кого Бог желает предать проклятию. И мы говорим, что это происходит по Его суждению, тайному и непостижимому, однако праведному и справедливому. Далее, мы учим, что призвание избранных является как бы зримым образом и свидетельством их избрания. Второй знак избрания — это их оправдание, вследствие которого они войдут в славу, в которой сокрыто совершенное исполнение избранничества. Как Господь отмечает избранных, призывая их и оправдывая, так, напротив, лишая отверженных познания Своего слова и освящения Своим Духом, Он указывает, каков будет их конец и какой приговор им уготован» (Кн.III, </w:t>
      </w:r>
      <w:r w:rsidRPr="00254773">
        <w:rPr>
          <w:rFonts w:ascii="Cambria" w:hAnsi="Cambria"/>
        </w:rPr>
        <w:lastRenderedPageBreak/>
        <w:t>гл. XXI, 7).</w:t>
      </w:r>
    </w:p>
    <w:p w:rsidR="008B4C36" w:rsidRPr="00254773" w:rsidRDefault="00254773">
      <w:pPr>
        <w:widowControl w:val="0"/>
        <w:ind w:firstLine="900"/>
        <w:jc w:val="both"/>
        <w:rPr>
          <w:rFonts w:ascii="Cambria" w:hAnsi="Cambria"/>
        </w:rPr>
      </w:pPr>
      <w:r w:rsidRPr="00254773">
        <w:rPr>
          <w:rFonts w:ascii="Cambria" w:hAnsi="Cambria"/>
        </w:rPr>
        <w:t xml:space="preserve">Кальвин выступает против тех, кто отождествляет предопределение с предведением. Такое отождествление означает, что Господь предопределяет ко спасению тех, о чьих будущих добрых делах Он знает по предведению. С точки зрения Кальвина такая логика недопустима, ибо она делает основанием избрания не волю Божию, а человеческие дела. «Благодать Божия прославляется нашим избранием, только если это избрание незаслуженно. Но оно не было бы таковым, если бы Бог, избирая Своих верных, рассматривал, каковы будут дела каждого» (гл. XXII, 3). </w:t>
      </w:r>
    </w:p>
    <w:p w:rsidR="008B4C36" w:rsidRPr="00254773" w:rsidRDefault="00254773">
      <w:pPr>
        <w:widowControl w:val="0"/>
        <w:ind w:firstLine="900"/>
        <w:jc w:val="both"/>
        <w:rPr>
          <w:rFonts w:ascii="Cambria" w:hAnsi="Cambria"/>
        </w:rPr>
      </w:pPr>
      <w:r w:rsidRPr="00254773">
        <w:rPr>
          <w:rFonts w:ascii="Cambria" w:hAnsi="Cambria"/>
        </w:rPr>
        <w:t>Твердую уверенность во спасении Кальвин связывает с единением христианина со Христом. «Иисус не допустит гибели ни одного из тех, кого Он соединил с Собой». Но соединяет Он, опять же, лишь избранных. Фактически получается, что (по Кальвину) Бог не желает всеобщего спасения. Он избирает лишь часть людей и соединяет их со Христом. Они чувствуют уверенность в своем спасении. Остальных же Бог по Своей непостижимой воле определил к гибели. По этой логике Христос умер не за всех, а лишь за избранных. Остальные — это не Его стадо, они не слышат и не знают Его голоса, не следуют за Ним.</w:t>
      </w:r>
    </w:p>
    <w:p w:rsidR="008B4C36" w:rsidRPr="00254773" w:rsidRDefault="00254773">
      <w:pPr>
        <w:widowControl w:val="0"/>
        <w:ind w:firstLine="900"/>
        <w:jc w:val="both"/>
        <w:rPr>
          <w:rFonts w:ascii="Cambria" w:hAnsi="Cambria"/>
        </w:rPr>
      </w:pPr>
      <w:r w:rsidRPr="00254773">
        <w:rPr>
          <w:rFonts w:ascii="Cambria" w:hAnsi="Cambria"/>
        </w:rPr>
        <w:t xml:space="preserve">Таким образом, Кальвин в довольно четкой и ясной форме изложил доктрину предопределения. Тем не менее, как сказано, это учение не является центральным пунктом его богословской системы. Уже после смерти Кальвина тема "избранности" стала доминировать в реформатском богословии и позволила отождествлять реформатские общины с народом Израиля. Точно так, как когда-то Бог избрал Израиль, теперь Он избрал реформатские общины, чтобы они были Его народом. Начиная с этого момента, доктрина </w:t>
      </w:r>
      <w:r w:rsidRPr="00254773">
        <w:rPr>
          <w:rFonts w:ascii="Cambria" w:hAnsi="Cambria"/>
        </w:rPr>
        <w:lastRenderedPageBreak/>
        <w:t>предопределения стала выполнять ведущую социальную и политическую функцию, которой она не обладала при Кальвине.</w:t>
      </w:r>
    </w:p>
    <w:p w:rsidR="008B4C36" w:rsidRPr="00254773" w:rsidRDefault="00254773">
      <w:pPr>
        <w:widowControl w:val="0"/>
        <w:ind w:firstLine="900"/>
        <w:jc w:val="both"/>
        <w:rPr>
          <w:rFonts w:ascii="Cambria" w:hAnsi="Cambria"/>
        </w:rPr>
      </w:pPr>
      <w:r w:rsidRPr="00254773">
        <w:rPr>
          <w:rFonts w:ascii="Cambria" w:hAnsi="Cambria"/>
        </w:rPr>
        <w:t xml:space="preserve">И именно учение о предопределении стало предметом ожесточенных дискуссий в начале XVII века в кальвинистской среде в Голландии. </w:t>
      </w:r>
    </w:p>
    <w:p w:rsidR="008B4C36" w:rsidRPr="00254773" w:rsidRDefault="00254773">
      <w:pPr>
        <w:pStyle w:val="3"/>
        <w:rPr>
          <w:rFonts w:ascii="Cambria" w:hAnsi="Cambria"/>
          <w:kern w:val="32"/>
          <w:sz w:val="24"/>
          <w:szCs w:val="24"/>
        </w:rPr>
      </w:pPr>
      <w:r w:rsidRPr="00254773">
        <w:rPr>
          <w:rFonts w:ascii="Cambria" w:eastAsia="Arial Unicode MS" w:hAnsi="Cambria" w:cs="Arial Unicode MS"/>
          <w:kern w:val="32"/>
          <w:sz w:val="24"/>
          <w:szCs w:val="24"/>
        </w:rPr>
        <w:t>5.3.3. Арминианский спор</w:t>
      </w:r>
    </w:p>
    <w:p w:rsidR="008B4C36" w:rsidRPr="00254773" w:rsidRDefault="00254773">
      <w:pPr>
        <w:widowControl w:val="0"/>
        <w:ind w:firstLine="900"/>
        <w:jc w:val="both"/>
        <w:rPr>
          <w:rFonts w:ascii="Cambria" w:hAnsi="Cambria"/>
        </w:rPr>
      </w:pPr>
      <w:r w:rsidRPr="00254773">
        <w:rPr>
          <w:rFonts w:ascii="Cambria" w:hAnsi="Cambria"/>
        </w:rPr>
        <w:t>Можно сказать, что эта полемика стала самым важным событием в истории реформатства после смерти Кальвина. Как издание «Формулы согласия» окончательно оформило классическое лютеранство, так и каноны Дортского синода (завершившие арминианский спор) придали реформатской доктрине законченный вид.</w:t>
      </w:r>
    </w:p>
    <w:p w:rsidR="008B4C36" w:rsidRPr="00254773" w:rsidRDefault="00254773">
      <w:pPr>
        <w:widowControl w:val="0"/>
        <w:ind w:firstLine="900"/>
        <w:jc w:val="both"/>
        <w:rPr>
          <w:rFonts w:ascii="Cambria" w:hAnsi="Cambria"/>
        </w:rPr>
      </w:pPr>
      <w:r w:rsidRPr="00254773">
        <w:rPr>
          <w:rFonts w:ascii="Cambria" w:hAnsi="Cambria"/>
        </w:rPr>
        <w:t xml:space="preserve">Спор получил свое название от Якоба Арминия. Он был реформатским пастором в Амстердаме и профессором Лейденского университета. В начале XVII века он выступил с критикой учения о предопределении. Из-за этого в Голландии расзгорелся ожесточенный спор, в разгар которого Аримний умер (в 1609 году). Но полемика продолжилась. Сторонники почившего богослова по его имени стали именоваться арминианами. Арминиан также поддержали некоторые государственные деятели и ученые. В частности, их сторону принял известный юрист Гуго Гроций (1583-1645). </w:t>
      </w:r>
    </w:p>
    <w:p w:rsidR="008B4C36" w:rsidRPr="00254773" w:rsidRDefault="00254773">
      <w:pPr>
        <w:widowControl w:val="0"/>
        <w:ind w:firstLine="900"/>
        <w:jc w:val="both"/>
        <w:rPr>
          <w:rFonts w:ascii="Cambria" w:hAnsi="Cambria"/>
        </w:rPr>
      </w:pPr>
      <w:r w:rsidRPr="00254773">
        <w:rPr>
          <w:rFonts w:ascii="Cambria" w:hAnsi="Cambria"/>
        </w:rPr>
        <w:t xml:space="preserve">Арминиане сформулировали свою позицию в «Пяти статьях», составленных Итенбогартом, и в 1610 году опубликованные под названием «Ремонстрация» (лат. — </w:t>
      </w:r>
      <w:r w:rsidRPr="00254773">
        <w:rPr>
          <w:rFonts w:ascii="Cambria" w:hAnsi="Cambria"/>
          <w:i/>
          <w:iCs/>
        </w:rPr>
        <w:t>«Возражение»</w:t>
      </w:r>
      <w:r w:rsidRPr="00254773">
        <w:rPr>
          <w:rFonts w:ascii="Cambria" w:hAnsi="Cambria"/>
        </w:rPr>
        <w:t xml:space="preserve">). Здесь отвергалось учение о том, что Бог ещё до грехопадения и даже до сотворения мира предопределил одних к вечной жизни, а других — к вечному проклятию, вне зависимости от праведности или греховности. Отвергалось, что Бог предопределил избавить часть человеческого </w:t>
      </w:r>
      <w:r w:rsidRPr="00254773">
        <w:rPr>
          <w:rFonts w:ascii="Cambria" w:hAnsi="Cambria"/>
        </w:rPr>
        <w:lastRenderedPageBreak/>
        <w:t xml:space="preserve">рода от последствий грехопадения и спасти их по Своей милости, оставив остальных людей на осуждение. Отвергался тезис строгих кальвинистов о том, что Господь умер на кресте не за всех людей, а лишь за избранных. Отвергалось мнение, что Святой Дух действует в избранных посредством неотразимой (неодолимой) благодати, так что они </w:t>
      </w:r>
      <w:r w:rsidRPr="00254773">
        <w:rPr>
          <w:rFonts w:ascii="Cambria" w:hAnsi="Cambria"/>
          <w:i/>
          <w:iCs/>
        </w:rPr>
        <w:t>должны быть</w:t>
      </w:r>
      <w:r w:rsidRPr="00254773">
        <w:rPr>
          <w:rFonts w:ascii="Cambria" w:hAnsi="Cambria"/>
        </w:rPr>
        <w:t xml:space="preserve"> обращены и спасены. Отвергалось, что те, кто получил неодолимую благодать, никогда всецело и окончательно не могут утерять её. Ремонстранты утверждали, что эти мнения противоречат Слову Божьему и представляют опасность, а потому не должны проповедоваться христианам.</w:t>
      </w:r>
    </w:p>
    <w:p w:rsidR="008B4C36" w:rsidRPr="00254773" w:rsidRDefault="00254773">
      <w:pPr>
        <w:widowControl w:val="0"/>
        <w:ind w:firstLine="900"/>
        <w:jc w:val="both"/>
        <w:rPr>
          <w:rFonts w:ascii="Cambria" w:hAnsi="Cambria"/>
        </w:rPr>
      </w:pPr>
      <w:r w:rsidRPr="00254773">
        <w:rPr>
          <w:rFonts w:ascii="Cambria" w:hAnsi="Cambria"/>
        </w:rPr>
        <w:t xml:space="preserve">Арминиане утверждали, что избрание одних людей ко спасению и осуждение других на вечную погибель обусловлены предузнанием и зависят от того, что Господь предвидит нашу веру или неверие. Христос, Спаситель мира, умер за всех людей и за каждого человека, и Его благодать простирается на всех людей. Человек не может ни замыслить, ни совершить что-либо благое, ни противостать греху без предшествующей, содействующей и помогающей ему благодати. Но в отношении способа такого содействия, благодати можно противостать, ибо многие люди противятся Духу Святому (Деян. 7). Ученики Арминия доказывали, что верующий может всецело и окончательно отпасть от благодати. Они обращались к текстам Писания, в которых звучит предупреждение против опасности такого отпадения, а также к примерам с Соломоном и Иудой. Более того, следуя фактически католической традиции, они отрицали, что кто-либо может иметь уверенность в спасении без особого на то откровения свыше. </w:t>
      </w:r>
    </w:p>
    <w:p w:rsidR="008B4C36" w:rsidRPr="00254773" w:rsidRDefault="00254773">
      <w:pPr>
        <w:widowControl w:val="0"/>
        <w:ind w:firstLine="900"/>
        <w:jc w:val="both"/>
        <w:rPr>
          <w:rFonts w:ascii="Cambria" w:hAnsi="Cambria"/>
        </w:rPr>
      </w:pPr>
      <w:r w:rsidRPr="00254773">
        <w:rPr>
          <w:rFonts w:ascii="Cambria" w:hAnsi="Cambria"/>
        </w:rPr>
        <w:t xml:space="preserve">Как мы видим тезисы арминиан были близки к учению преподобного Иоанна Кассиана Римлянина, выдвинутому в противовес </w:t>
      </w:r>
      <w:r w:rsidRPr="00254773">
        <w:rPr>
          <w:rFonts w:ascii="Cambria" w:hAnsi="Cambria"/>
        </w:rPr>
        <w:lastRenderedPageBreak/>
        <w:t>блаженному Августину. И неудивительно, что сторонники Гомария стали обвинять их в пелагианстве. В западной литературе арминиан иногда называют «полупелагианами».</w:t>
      </w:r>
    </w:p>
    <w:p w:rsidR="008B4C36" w:rsidRPr="00254773" w:rsidRDefault="00254773">
      <w:pPr>
        <w:pStyle w:val="3"/>
        <w:rPr>
          <w:rFonts w:ascii="Cambria" w:hAnsi="Cambria"/>
          <w:kern w:val="32"/>
          <w:sz w:val="24"/>
          <w:szCs w:val="24"/>
        </w:rPr>
      </w:pPr>
      <w:r w:rsidRPr="00254773">
        <w:rPr>
          <w:rFonts w:ascii="Cambria" w:eastAsia="Arial Unicode MS" w:hAnsi="Cambria" w:cs="Arial Unicode MS"/>
          <w:kern w:val="32"/>
          <w:sz w:val="24"/>
          <w:szCs w:val="24"/>
        </w:rPr>
        <w:t>5.3.4. Дортский (Дордрехтский) синод (1618-19)</w:t>
      </w:r>
    </w:p>
    <w:p w:rsidR="008B4C36" w:rsidRPr="00254773" w:rsidRDefault="00254773">
      <w:pPr>
        <w:widowControl w:val="0"/>
        <w:ind w:firstLine="900"/>
        <w:jc w:val="both"/>
        <w:rPr>
          <w:rFonts w:ascii="Cambria" w:hAnsi="Cambria"/>
        </w:rPr>
      </w:pPr>
      <w:r w:rsidRPr="00254773">
        <w:rPr>
          <w:rFonts w:ascii="Cambria" w:hAnsi="Cambria"/>
        </w:rPr>
        <w:t>После бесчисленных споров 13 ноября 1618 года Генеральными Штатами был созван Национальный Синод в Дордрехте, который работал до 9 мая 1619 года. На нём присутствовали восемьдесят четыре делегата и восемнадцать представителей от государства. Из этого числа пятьдесят восемь человек были голландцами, а остальные — иностранными представителями. Зарубежным Реформатским церквам было предложено послать от каждой церкви, по крайней мере, по три-четыре богослова с правом голоса. В результате в Дордрехт прибыли представители церквей Англии, Швейцарии (Цюрих, Берн, Женева, Штаффхаузен), ряда имперских земель (Гессен, Бранденбург и др.) Национальный синод Франции также выбрал несколько делегатов, но король запретил им покидать страну. Открытие и закрытие Синода сопровождалось большими торжествами. Было проведено сто пятьдесят четыре официальных заседания, не считая большого числа конференций.</w:t>
      </w:r>
      <w:bookmarkStart w:id="3" w:name="_ftnref10"/>
      <w:r w:rsidRPr="00254773">
        <w:rPr>
          <w:rFonts w:ascii="Cambria" w:hAnsi="Cambria"/>
        </w:rPr>
        <w:t xml:space="preserve"> </w:t>
      </w:r>
      <w:bookmarkEnd w:id="3"/>
      <w:r w:rsidRPr="00254773">
        <w:rPr>
          <w:rFonts w:ascii="Cambria" w:hAnsi="Cambria"/>
        </w:rPr>
        <w:t xml:space="preserve">Генеральные Штаты взяли на себя все расходы по проведению Синода, установив очень свободную шкалу затрат. Их расходы превысили 100 000 гульденов. Заседания были открытыми, и их посещало огромное количество народа. </w:t>
      </w:r>
    </w:p>
    <w:p w:rsidR="008B4C36" w:rsidRPr="00254773" w:rsidRDefault="00254773">
      <w:pPr>
        <w:widowControl w:val="0"/>
        <w:ind w:firstLine="900"/>
        <w:jc w:val="both"/>
        <w:rPr>
          <w:rFonts w:ascii="Cambria" w:hAnsi="Cambria"/>
        </w:rPr>
      </w:pPr>
      <w:r w:rsidRPr="00254773">
        <w:rPr>
          <w:rFonts w:ascii="Cambria" w:hAnsi="Cambria"/>
        </w:rPr>
        <w:t xml:space="preserve">Дортский синод — это единственный Синод, имеющий почти что всеобщий характер в истории Реформатских Церквей. Его каноны были приняты Национальным синодом Реформатской церкви </w:t>
      </w:r>
      <w:r w:rsidRPr="00254773">
        <w:rPr>
          <w:rFonts w:ascii="Cambria" w:hAnsi="Cambria"/>
        </w:rPr>
        <w:lastRenderedPageBreak/>
        <w:t>Франции и стали обязательными для всех пастырей Франции. В Реформатской голландской церкви Америки эти каноны до сих пор признаются стандартом вероучения для всех верующих. В Англии и Шотландии постановления Дортского синода встретили определенную оппозицию. Все же можно сказать, что каноны Дортского синода имеют для кальвинистов такое же значение, какое для лютеран имеет «Формула Согласия».</w:t>
      </w:r>
    </w:p>
    <w:p w:rsidR="008B4C36" w:rsidRPr="00254773" w:rsidRDefault="00254773">
      <w:pPr>
        <w:widowControl w:val="0"/>
        <w:ind w:firstLine="900"/>
        <w:jc w:val="both"/>
        <w:rPr>
          <w:rFonts w:ascii="Cambria" w:hAnsi="Cambria"/>
        </w:rPr>
      </w:pPr>
      <w:r w:rsidRPr="00254773">
        <w:rPr>
          <w:rFonts w:ascii="Cambria" w:hAnsi="Cambria"/>
        </w:rPr>
        <w:t>После смерти графа Морица арминиане не подвергались преследованиям. Тем не менее количество их сторонников стало стремительно сокращаться. В результате в самой Голландии они превратились в небольшую секту, почти полностью ограниченную Роттердамом и Амстердамом. Арминианские доктрины были в значительной степени одобрены Англиканской Церковью, начиная с правления Карла I, а позже — методистами Великобритании и Америки. Тем самым они охватили большую территорию и получили большее влияние, чем они имели там, откуда произошли.</w:t>
      </w:r>
      <w:bookmarkStart w:id="4" w:name="_ftnref17"/>
      <w:r w:rsidRPr="00254773">
        <w:rPr>
          <w:rFonts w:ascii="Cambria" w:hAnsi="Cambria"/>
        </w:rPr>
        <w:t xml:space="preserve"> </w:t>
      </w:r>
      <w:bookmarkEnd w:id="4"/>
      <w:r w:rsidRPr="00254773">
        <w:rPr>
          <w:rFonts w:ascii="Cambria" w:hAnsi="Cambria"/>
        </w:rPr>
        <w:t>Методизм следует основным доктринам Реформации, но принимает также пять пунктов арминианства, хотя и с некоторыми модификациями.</w:t>
      </w:r>
    </w:p>
    <w:p w:rsidR="008B4C36" w:rsidRPr="00254773" w:rsidRDefault="00254773">
      <w:pPr>
        <w:widowControl w:val="0"/>
        <w:ind w:firstLine="900"/>
        <w:jc w:val="both"/>
        <w:rPr>
          <w:rFonts w:ascii="Cambria" w:hAnsi="Cambria"/>
        </w:rPr>
      </w:pPr>
      <w:r w:rsidRPr="00254773">
        <w:rPr>
          <w:rFonts w:ascii="Cambria" w:hAnsi="Cambria"/>
        </w:rPr>
        <w:t xml:space="preserve">Основное содержание постановлений Дортского Синода таково. </w:t>
      </w:r>
    </w:p>
    <w:p w:rsidR="008B4C36" w:rsidRPr="00254773" w:rsidRDefault="00254773">
      <w:pPr>
        <w:widowControl w:val="0"/>
        <w:ind w:firstLine="900"/>
        <w:jc w:val="both"/>
        <w:rPr>
          <w:rFonts w:ascii="Cambria" w:hAnsi="Cambria"/>
        </w:rPr>
      </w:pPr>
      <w:r w:rsidRPr="00254773">
        <w:rPr>
          <w:rFonts w:ascii="Cambria" w:hAnsi="Cambria"/>
        </w:rPr>
        <w:t xml:space="preserve">1. </w:t>
      </w:r>
      <w:r w:rsidRPr="00254773">
        <w:rPr>
          <w:rFonts w:ascii="Cambria" w:hAnsi="Cambria"/>
          <w:i/>
          <w:iCs/>
        </w:rPr>
        <w:t>Безусловное предопределение</w:t>
      </w:r>
      <w:r w:rsidRPr="00254773">
        <w:rPr>
          <w:rFonts w:ascii="Cambria" w:hAnsi="Cambria"/>
        </w:rPr>
        <w:t>. Прежде создания мира Бог предопределил одних ко спасению, а других к вечной гибели. Это избрание абсолютно и безусловно. Оно не основывается на предвиденной вере и святости, которые являлись бы предварительным условием в избранном человеке. Поскольку Бог является неизменным, то и Его избрание неизменно; Его избранные не могут быть изгнаны и их число не может быть уменьшено. Чувство и уверен</w:t>
      </w:r>
      <w:r w:rsidRPr="00254773">
        <w:rPr>
          <w:rFonts w:ascii="Cambria" w:hAnsi="Cambria"/>
        </w:rPr>
        <w:lastRenderedPageBreak/>
        <w:t>ность в избрании постоянно побуждает нас к смирению и благодарности.</w:t>
      </w:r>
      <w:r w:rsidRPr="00254773">
        <w:rPr>
          <w:rFonts w:ascii="Cambria" w:hAnsi="Cambria"/>
        </w:rPr>
        <w:br/>
        <w:t xml:space="preserve">Не избранные просто оставлены на справедливое осуждение за свои собственные грехи. </w:t>
      </w:r>
    </w:p>
    <w:p w:rsidR="008B4C36" w:rsidRPr="00254773" w:rsidRDefault="00254773">
      <w:pPr>
        <w:widowControl w:val="0"/>
        <w:ind w:firstLine="900"/>
        <w:jc w:val="both"/>
        <w:rPr>
          <w:rFonts w:ascii="Cambria" w:hAnsi="Cambria"/>
          <w:color w:val="0000FF"/>
          <w:u w:val="single" w:color="0000FF"/>
        </w:rPr>
      </w:pPr>
      <w:r w:rsidRPr="00254773">
        <w:rPr>
          <w:rFonts w:ascii="Cambria" w:hAnsi="Cambria"/>
        </w:rPr>
        <w:t xml:space="preserve">2. </w:t>
      </w:r>
      <w:r w:rsidRPr="00254773">
        <w:rPr>
          <w:rFonts w:ascii="Cambria" w:hAnsi="Cambria"/>
          <w:i/>
          <w:iCs/>
        </w:rPr>
        <w:t>Ограниченное искупление</w:t>
      </w:r>
      <w:r w:rsidRPr="00254773">
        <w:rPr>
          <w:rFonts w:ascii="Cambria" w:hAnsi="Cambria"/>
        </w:rPr>
        <w:t xml:space="preserve">. Спасительная сила жертвенной смерти Христа действует только в избранных, чтобы благоуспешно вести их к спасению. </w:t>
      </w:r>
      <w:r w:rsidRPr="00254773">
        <w:rPr>
          <w:rFonts w:ascii="Cambria" w:hAnsi="Cambria"/>
          <w:color w:val="0000FF"/>
          <w:u w:val="single" w:color="0000FF"/>
        </w:rPr>
        <w:t xml:space="preserve"> </w:t>
      </w:r>
    </w:p>
    <w:p w:rsidR="008B4C36" w:rsidRPr="00254773" w:rsidRDefault="00254773">
      <w:pPr>
        <w:widowControl w:val="0"/>
        <w:ind w:firstLine="900"/>
        <w:jc w:val="both"/>
        <w:rPr>
          <w:rFonts w:ascii="Cambria" w:hAnsi="Cambria"/>
        </w:rPr>
      </w:pPr>
      <w:r w:rsidRPr="00254773">
        <w:rPr>
          <w:rFonts w:ascii="Cambria" w:hAnsi="Cambria"/>
        </w:rPr>
        <w:t>3. Вера является даром Божиим не потому, что Бог наделяет способностью веровать, а затем ожидает согласия человека уверовать по своей воле; но потому, что Тот, Кто соделывает желания и действия, и соделывающий всё во всём, соделывает в человеке волю к верованию и саму веру.</w:t>
      </w:r>
    </w:p>
    <w:p w:rsidR="008B4C36" w:rsidRPr="00254773" w:rsidRDefault="00254773">
      <w:pPr>
        <w:widowControl w:val="0"/>
        <w:ind w:firstLine="900"/>
        <w:jc w:val="both"/>
        <w:rPr>
          <w:rFonts w:ascii="Cambria" w:hAnsi="Cambria"/>
        </w:rPr>
      </w:pPr>
      <w:r w:rsidRPr="00254773">
        <w:rPr>
          <w:rFonts w:ascii="Cambria" w:hAnsi="Cambria"/>
        </w:rPr>
        <w:t xml:space="preserve">4. </w:t>
      </w:r>
      <w:r w:rsidRPr="00254773">
        <w:rPr>
          <w:rFonts w:ascii="Cambria" w:hAnsi="Cambria"/>
          <w:i/>
          <w:iCs/>
        </w:rPr>
        <w:t>Неодолимость благодати</w:t>
      </w:r>
      <w:r w:rsidRPr="00254773">
        <w:rPr>
          <w:rFonts w:ascii="Cambria" w:hAnsi="Cambria"/>
        </w:rPr>
        <w:t>. Божественная благодать действует в человеке неодолимо. Предопределенный ко спасению не может проивится благодати.</w:t>
      </w:r>
    </w:p>
    <w:p w:rsidR="008B4C36" w:rsidRPr="00254773" w:rsidRDefault="00254773">
      <w:pPr>
        <w:widowControl w:val="0"/>
        <w:ind w:firstLine="900"/>
        <w:jc w:val="both"/>
        <w:rPr>
          <w:rFonts w:ascii="Cambria" w:hAnsi="Cambria"/>
        </w:rPr>
      </w:pPr>
      <w:r w:rsidRPr="00254773">
        <w:rPr>
          <w:rFonts w:ascii="Cambria" w:hAnsi="Cambria"/>
        </w:rPr>
        <w:t xml:space="preserve">5. </w:t>
      </w:r>
      <w:r w:rsidRPr="00254773">
        <w:rPr>
          <w:rFonts w:ascii="Cambria" w:hAnsi="Cambria"/>
          <w:i/>
          <w:iCs/>
        </w:rPr>
        <w:t>О неотступности святых (невозможности потери спасения).</w:t>
      </w:r>
      <w:r w:rsidRPr="00254773">
        <w:rPr>
          <w:rFonts w:ascii="Cambria" w:hAnsi="Cambria"/>
        </w:rPr>
        <w:t xml:space="preserve"> Тех людей, которых Бог, согласно Своему намерению, призывает в общение со Своим Сыном, нашим Господом Иисусом Христом, и возрождает Святым Духом, Он также избавляет от господства греха и рабского подчинения ему, хотя в этой жизни не избавляет всецело от плоти и тела греха. Тем не менее Бог до конца сохраняет их в дарованной им благодати. Избранные могут впадать даже в тяжкие грехи, но они никогда не утрачивают благодать. Истинно возрожденные не могут совершить грех к смерти.</w:t>
      </w:r>
    </w:p>
    <w:p w:rsidR="008B4C36" w:rsidRPr="00254773" w:rsidRDefault="008B4C36">
      <w:pPr>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Литература</w:t>
      </w:r>
    </w:p>
    <w:p w:rsidR="008B4C36" w:rsidRPr="00254773" w:rsidRDefault="008B4C36">
      <w:pPr>
        <w:rPr>
          <w:rFonts w:ascii="Cambria" w:eastAsia="Times New Roman Bold" w:hAnsi="Cambria" w:cs="Times New Roman Bold"/>
        </w:rPr>
      </w:pPr>
    </w:p>
    <w:p w:rsidR="008B4C36" w:rsidRPr="00254773" w:rsidRDefault="00254773">
      <w:pPr>
        <w:widowControl w:val="0"/>
        <w:jc w:val="both"/>
        <w:rPr>
          <w:rFonts w:ascii="Cambria" w:hAnsi="Cambria"/>
        </w:rPr>
      </w:pPr>
      <w:r w:rsidRPr="00254773">
        <w:rPr>
          <w:rFonts w:ascii="Cambria" w:hAnsi="Cambria"/>
          <w:i/>
          <w:iCs/>
        </w:rPr>
        <w:t>Пикирилли Р. Е.</w:t>
      </w:r>
      <w:r w:rsidRPr="00254773">
        <w:rPr>
          <w:rFonts w:ascii="Cambria" w:hAnsi="Cambria"/>
        </w:rPr>
        <w:t xml:space="preserve"> Кальвинизм, арминианство и богословие спасения. </w:t>
      </w:r>
      <w:r w:rsidRPr="00254773">
        <w:rPr>
          <w:rFonts w:ascii="Cambria" w:hAnsi="Cambria"/>
        </w:rPr>
        <w:lastRenderedPageBreak/>
        <w:t>СПб., 2002.</w:t>
      </w:r>
    </w:p>
    <w:p w:rsidR="008B4C36" w:rsidRPr="00254773" w:rsidRDefault="008B4C36">
      <w:pPr>
        <w:rPr>
          <w:rFonts w:ascii="Cambria" w:hAnsi="Cambria"/>
        </w:rPr>
      </w:pPr>
    </w:p>
    <w:p w:rsidR="008B4C36" w:rsidRPr="00254773" w:rsidRDefault="00254773">
      <w:pPr>
        <w:pStyle w:val="1"/>
        <w:keepNext w:val="0"/>
        <w:pageBreakBefore/>
        <w:widowControl w:val="0"/>
        <w:jc w:val="both"/>
        <w:rPr>
          <w:rFonts w:ascii="Cambria" w:hAnsi="Cambria"/>
          <w:sz w:val="24"/>
          <w:szCs w:val="24"/>
        </w:rPr>
      </w:pPr>
      <w:r w:rsidRPr="00254773">
        <w:rPr>
          <w:rFonts w:ascii="Cambria" w:hAnsi="Cambria"/>
          <w:sz w:val="24"/>
          <w:szCs w:val="24"/>
        </w:rPr>
        <w:lastRenderedPageBreak/>
        <w:t>Раздел 6. Реформация в Англии</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6.1. История Реформации в Англии</w:t>
      </w:r>
    </w:p>
    <w:p w:rsidR="008B4C36" w:rsidRPr="00254773" w:rsidRDefault="008B4C36">
      <w:pPr>
        <w:shd w:val="clear" w:color="auto" w:fill="FFFFFF"/>
        <w:ind w:firstLine="851"/>
        <w:jc w:val="both"/>
        <w:rPr>
          <w:rFonts w:ascii="Cambria" w:eastAsia="Times New Roman Bold" w:hAnsi="Cambria" w:cs="Times New Roman Bold"/>
        </w:rPr>
      </w:pP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Реформация в Англии опиралась на национальную традицию критики Римско-Католической Церкви, изложенной в трудах теоретиков соборного движения, теологических трактатах и проповедях Джона Уиклифа и лоллардов. Идеи Лютера, благодаря развитию книгопечатания, довольно быстро проникли в Англию. </w:t>
      </w:r>
    </w:p>
    <w:p w:rsidR="008B4C36" w:rsidRPr="00254773" w:rsidRDefault="00254773">
      <w:pPr>
        <w:shd w:val="clear" w:color="auto" w:fill="FFFFFF"/>
        <w:ind w:right="4" w:firstLine="851"/>
        <w:jc w:val="both"/>
        <w:rPr>
          <w:rFonts w:ascii="Cambria" w:hAnsi="Cambria"/>
        </w:rPr>
      </w:pPr>
      <w:r w:rsidRPr="00254773">
        <w:rPr>
          <w:rFonts w:ascii="Cambria" w:hAnsi="Cambria"/>
        </w:rPr>
        <w:t>Однако поводом для церковной реформы стала не лютеранская пропаганда, а конфликт между королем Генрихом VIII и папой Римским Климентом VII из-за</w:t>
      </w:r>
      <w:r w:rsidRPr="00254773">
        <w:rPr>
          <w:rFonts w:ascii="Cambria" w:hAnsi="Cambria"/>
          <w:i/>
          <w:iCs/>
        </w:rPr>
        <w:t xml:space="preserve"> </w:t>
      </w:r>
      <w:r w:rsidRPr="00254773">
        <w:rPr>
          <w:rFonts w:ascii="Cambria" w:hAnsi="Cambria"/>
        </w:rPr>
        <w:t>нежелания последнего аннулировать брак короля с Екатериной Арагонской.</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Генрих VIII (годы правления 1509-1547) вступил на престол в силу англо-испанского союзнического договора. Договор заключил его отец. По условиям договора Генрих женился на вдове своего брата испанской принцессе Екатерине Арагонской. Для этого брака от папы была получена специальная диспенсация. После выступления Лютера Генрих отнесся к немецкому реформатору негативно. Он даже написал против Лютера один трактат, за что получил от папы почетный титул «защитника веры». Генрих также издал запрет на ввоз в страну лютеранской литературы. Ситуация изменилась в конце 1520-х годов. У Генриха и Екатерины не было детей мужского пола, что ставило под угрозу судьбу английского королевского престола. Поэтому в 1527 году Генрих начал переговоры с папой о разводе. Екатерина была теткой Карла V, главного союзника Рима в борьбе с лютеранами. Поэтому папа, не желаю ссориться с императором, отказал Генриху в разводе. </w:t>
      </w:r>
    </w:p>
    <w:p w:rsidR="008B4C36" w:rsidRPr="00254773" w:rsidRDefault="00254773">
      <w:pPr>
        <w:shd w:val="clear" w:color="auto" w:fill="FFFFFF"/>
        <w:ind w:right="4" w:firstLine="851"/>
        <w:jc w:val="both"/>
        <w:rPr>
          <w:rFonts w:ascii="Cambria" w:hAnsi="Cambria"/>
        </w:rPr>
      </w:pPr>
      <w:r w:rsidRPr="00254773">
        <w:rPr>
          <w:rFonts w:ascii="Cambria" w:hAnsi="Cambria"/>
        </w:rPr>
        <w:lastRenderedPageBreak/>
        <w:t>В 1533 году архиепископом Кентерберийским (примасом Католической Церкви в Англии) стал Томас Кранмер. Он обратился в ведущие университеты Англии, Франции и Испании со следующим запросом: можно ли считать законным брак Генриха VIII с вдовой брата? Было получено несколько отзывов в пользу аннулирования этого брака. После этого Екатерина Арагонская и ее дочь были удалены от двора, а Генрих вступил в брак с Анной Болейн, симпатизировавшей протестантизму. В ответ на это папа отлучил Генриха от Церкви. Тот в свою очередь взял курс на церковную реформу в Англии. Одновременно с этим Генрих инициировал принятие парламентом ряда законов, ограничивших юрисдикцию, финансовые права и влияние папы Римского в Англии: акты «Об ограничении аннатов» (1532), «О подчинении духовенства» (1534), «Об ограничении апелляций к Риму» (1533), «О церковных назначениях» (1534), «Об отмене папских диспенсаций и выплаты пенни св. Петра» (1534), «Об отмене папской юрисдикции в отношении английского духовенства» (1536). В 1534 году парламент принял Акт о супрематии</w:t>
      </w:r>
      <w:r w:rsidRPr="00254773">
        <w:rPr>
          <w:rFonts w:ascii="Cambria" w:hAnsi="Cambria"/>
          <w:i/>
          <w:iCs/>
        </w:rPr>
        <w:t xml:space="preserve"> </w:t>
      </w:r>
      <w:r w:rsidRPr="00254773">
        <w:rPr>
          <w:rFonts w:ascii="Cambria" w:hAnsi="Cambria"/>
        </w:rPr>
        <w:t>(1534), провозгласивший короля верховным главой Церкви, и впервые узаконил независимую от Рима национальную Англиканскую Церковь (Ecclesia Anglicana), управляемую примасом — Архиепископом Кентерберийским. После этого Генрих провел секуляризацию церковного имущества. В пользу короны были конфискованы земельные владения крупных монастырей, соборов, церквей и часовен. Конфискация сопровождалась закрытием монастырей и монастырских школ, разграблением церквей, уничтожением икон, статуй и гробниц святых. В 1535 году за отказ присягнуть королю как главе Церкви был казнен известный ученый-гуманист и писа</w:t>
      </w:r>
      <w:r w:rsidRPr="00254773">
        <w:rPr>
          <w:rFonts w:ascii="Cambria" w:hAnsi="Cambria"/>
        </w:rPr>
        <w:lastRenderedPageBreak/>
        <w:t>тель Томас Мор (в Католической Церкви он причислен к лику блаженных). Смертной казни подверглись также епископ Джон Фишер и представители ряда монашеских орденов.</w:t>
      </w:r>
    </w:p>
    <w:p w:rsidR="008B4C36" w:rsidRPr="00254773" w:rsidRDefault="00254773">
      <w:pPr>
        <w:shd w:val="clear" w:color="auto" w:fill="FFFFFF"/>
        <w:ind w:right="4" w:firstLine="851"/>
        <w:jc w:val="both"/>
        <w:rPr>
          <w:rFonts w:ascii="Cambria" w:hAnsi="Cambria"/>
        </w:rPr>
      </w:pPr>
      <w:r w:rsidRPr="00254773">
        <w:rPr>
          <w:rFonts w:ascii="Cambria" w:hAnsi="Cambria"/>
        </w:rPr>
        <w:t>В результате «королевской реформации» Англиканская Церковь превратилась в один из институтов государства. Право утверждать ее доктрину, обряды и внутреннюю структуру было юридически закреплено за королем и английским парламентом. Cреди богословов Англии оформилось три группы. Первая сохранила верность католицизму и потому оказалась в глухой оппозиции к королевской реформации. Вторая, поддерживая реформу, все же полагала, что она должна обновить лишь внешние формы церковной жизни, но сохранить в неприкосновенности католическое вероучение. Третья группа во главе с Томасом Кранмером выступала за пересмотр вероучения. Они поддерживали связь с Меланхтоном, Буцером и другими протестантскими теологами. Поначалу Генрих был на стороне партии Кранмера. В 1536 году король учредил Комитет Реформации, который сформулировал основные принципы англиканского вероисповедания — «Десять статей».</w:t>
      </w:r>
      <w:r w:rsidRPr="00254773">
        <w:rPr>
          <w:rFonts w:ascii="Cambria" w:hAnsi="Cambria"/>
          <w:i/>
          <w:iCs/>
        </w:rPr>
        <w:t xml:space="preserve"> </w:t>
      </w:r>
      <w:r w:rsidRPr="00254773">
        <w:rPr>
          <w:rFonts w:ascii="Cambria" w:hAnsi="Cambria"/>
        </w:rPr>
        <w:t>Этот документ был создан под очевидным лютеранским влиянием. В статьях был утвержден разрыв с римско-католической доктриной, поскольку здесь признавались лишь три Таинства — Крещение, Евхаристия и Покаяние</w:t>
      </w:r>
      <w:r w:rsidRPr="00254773">
        <w:rPr>
          <w:rFonts w:ascii="Cambria" w:hAnsi="Cambria"/>
          <w:i/>
          <w:iCs/>
        </w:rPr>
        <w:t xml:space="preserve">, </w:t>
      </w:r>
      <w:r w:rsidRPr="00254773">
        <w:rPr>
          <w:rFonts w:ascii="Cambria" w:hAnsi="Cambria"/>
        </w:rPr>
        <w:t>а также декларировался протестантский принцип оправдания верой. Под влиянием Кранмера и его единомышленников Генрих VIII разрешил в конце 30-х гг. XVI века издавать и распространять английские переводы Библии.</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Однако на рубеже 1530-40 годов Генрих отказывается от курса на углубление реформы и начинает поддерживать вторую партию </w:t>
      </w:r>
      <w:r w:rsidRPr="00254773">
        <w:rPr>
          <w:rFonts w:ascii="Cambria" w:hAnsi="Cambria"/>
        </w:rPr>
        <w:lastRenderedPageBreak/>
        <w:t>(консервативную). Начинается фактический возврат к католическому вероучению. Генрих пытается свернуть реформу или максимально ее ограничить. В 1547 году Генрих скончался. К слову сказать, Анна Болейн была казнена в 1536 году по обвинению в супружеской неверности. После этого Генрих еще 4 раза вступал в брак. Всего он был женат шесть раз.</w:t>
      </w:r>
    </w:p>
    <w:p w:rsidR="008B4C36" w:rsidRPr="00254773" w:rsidRDefault="00254773">
      <w:pPr>
        <w:shd w:val="clear" w:color="auto" w:fill="FFFFFF"/>
        <w:ind w:right="4" w:firstLine="851"/>
        <w:jc w:val="both"/>
        <w:rPr>
          <w:rFonts w:ascii="Cambria" w:hAnsi="Cambria"/>
        </w:rPr>
      </w:pPr>
      <w:r w:rsidRPr="00254773">
        <w:rPr>
          <w:rFonts w:ascii="Cambria" w:hAnsi="Cambria"/>
        </w:rPr>
        <w:t>Преемник Генриха — его сын Эдуард IV</w:t>
      </w:r>
      <w:r w:rsidRPr="00254773">
        <w:rPr>
          <w:rFonts w:ascii="Cambria" w:hAnsi="Cambria"/>
          <w:i/>
          <w:iCs/>
        </w:rPr>
        <w:t xml:space="preserve"> </w:t>
      </w:r>
      <w:r w:rsidRPr="00254773">
        <w:rPr>
          <w:rFonts w:ascii="Cambria" w:hAnsi="Cambria"/>
        </w:rPr>
        <w:t>(1547-1553). Он взошел на престол в возрасте 10 лет. Эдуард был окружен советниками, симпатизировавшими протестантизму, включая и Томаса Кранмера. Поэтому при нем была продолжена реформа. В 1549 году в свет вышла «Книга общих молитв»</w:t>
      </w:r>
      <w:r w:rsidRPr="00254773">
        <w:rPr>
          <w:rFonts w:ascii="Cambria" w:hAnsi="Cambria"/>
          <w:i/>
          <w:iCs/>
        </w:rPr>
        <w:t xml:space="preserve"> </w:t>
      </w:r>
      <w:r w:rsidRPr="00254773">
        <w:rPr>
          <w:rFonts w:ascii="Cambria" w:hAnsi="Cambria"/>
        </w:rPr>
        <w:t>(в 1552 году появилась ее вторая редакция), окончательно закреплявшая признание только двух таинств (Крещение и Евхаристия) и трактовку символического характера Евхаристии. Начались попытки ввести повсеместно единообразное англиканское богослужение. Исходя из реформатских стандартов, «Книга общих молитв» являлась достаточно консервативным документом. Например, она предписывала совершать Евхаристию лицом к алтарю (а не к народу) и сохраняла традиционные литургические облачения. По структуре литургия соответствовала латинской мессе. Было сохранено поминовение усопших. Реформатский богослов Мартин Буцер, находившийся в это время в Англии, критиковал «Книгу общих молитв» за остатки католического культа.</w:t>
      </w:r>
    </w:p>
    <w:p w:rsidR="008B4C36" w:rsidRPr="00254773" w:rsidRDefault="00254773">
      <w:pPr>
        <w:shd w:val="clear" w:color="auto" w:fill="FFFFFF"/>
        <w:ind w:right="4" w:firstLine="851"/>
        <w:jc w:val="both"/>
        <w:rPr>
          <w:rFonts w:ascii="Cambria" w:hAnsi="Cambria"/>
        </w:rPr>
      </w:pPr>
      <w:r w:rsidRPr="00254773">
        <w:rPr>
          <w:rFonts w:ascii="Cambria" w:hAnsi="Cambria"/>
        </w:rPr>
        <w:t>Однако Эдуард правил недолго после его смерти в 1553 году на престол взошла Мария Тюдор</w:t>
      </w:r>
      <w:r w:rsidRPr="00254773">
        <w:rPr>
          <w:rFonts w:ascii="Cambria" w:hAnsi="Cambria"/>
          <w:i/>
          <w:iCs/>
        </w:rPr>
        <w:t xml:space="preserve"> </w:t>
      </w:r>
      <w:r w:rsidRPr="00254773">
        <w:rPr>
          <w:rFonts w:ascii="Cambria" w:hAnsi="Cambria"/>
        </w:rPr>
        <w:t>(1553-1558, дочь Екатерины Арагонской), попытавшаяся прервать развитие Реформации в Англии. Внучка испанских королей по материнской линии, Мария унаследо</w:t>
      </w:r>
      <w:r w:rsidRPr="00254773">
        <w:rPr>
          <w:rFonts w:ascii="Cambria" w:hAnsi="Cambria"/>
        </w:rPr>
        <w:lastRenderedPageBreak/>
        <w:t>вала от них горячую приверженность к католицизму. Она стала женой испанского короля Филиппа II (сына Карла V) и в политике опиралась на тесный союз с Испанией. В историю она вошла как Мария Католичка или Мария Кровавая. В годы ее правления Церковь Англии вновь была объявлена подчиненной папе, началось преследование противников католицизма и искоренение всего, что было порождено предшествовавшими церковными реформами. Архиепископ Томас Кранмер отказался признать Марию законной королевой Англии и заявил о своей верности реформаторской линии. Особая комиссия католических богословов приговорила Кранмера к казни через сожжение. Однако приговор долго не приводился в исполнение. От Кранмера ожидали раскаяния. У окон тюрьмы, в которой он находился, предварительно был приведен в исполнение приговор над двумя другими епископами, осужденными вместе с ним (Ридли и Латимером). Страшное зрелище сожжения близких людей потрясло Кранмера. В ужасе он стал молить о пощаде. Но когда дело дошло до отречения, чувство долга взяло верх, и он вновь подтвердил свои убеждения. 21 марта 1556 года Кранмер был сожжен. В настоящее время на этом месте стоит памятник мученикам реформации. При Марии Католичке было казнено за приверженность протестантизму более 200 человек по всей Англии. Были также восстановлены монашеские ордена, возвращены церковные земли. Многие протестанты эмигрировали в Германию и Швейцарию.</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Очередной поворот в религиозной политике в Англии произошел после смерти Марии Тюдор. Ее преемницей на престоле стала Елизавета I (1558-1603, дочь Анны Болейн). Она восстановила Англиканскую Церковь, независимую от Рима. В 1559 году Кентерберийским архиепископом стал Метью Паркер. 17 декабря 1559 году </w:t>
      </w:r>
      <w:r w:rsidRPr="00254773">
        <w:rPr>
          <w:rFonts w:ascii="Cambria" w:hAnsi="Cambria"/>
        </w:rPr>
        <w:lastRenderedPageBreak/>
        <w:t>четыре английских епископа совершили его рукоположение. Один из них имел еще католическое поставление, второй был рукоположен при Генрихе VIII (после разрыва с Римом) и двое были поставлены при Эдуарде IV. Законность рукоположения Паркера католики однозначно отвергли. Сама Англиканская Церковь полагает, что она сохранила апостольское преемство иерархии. Вопрос о легитимности поставления Паркера является центральным при выяснении вопроса о признании (или непризнании) англиканского священства.</w:t>
      </w:r>
    </w:p>
    <w:p w:rsidR="008B4C36" w:rsidRPr="00254773" w:rsidRDefault="00254773">
      <w:pPr>
        <w:shd w:val="clear" w:color="auto" w:fill="FFFFFF"/>
        <w:ind w:right="4" w:firstLine="851"/>
        <w:jc w:val="both"/>
        <w:rPr>
          <w:rFonts w:ascii="Cambria" w:hAnsi="Cambria"/>
        </w:rPr>
      </w:pPr>
      <w:r w:rsidRPr="00254773">
        <w:rPr>
          <w:rFonts w:ascii="Cambria" w:hAnsi="Cambria"/>
        </w:rPr>
        <w:t>В 1562 году были приняты «Тридцать девять статей»</w:t>
      </w:r>
      <w:r w:rsidRPr="00254773">
        <w:rPr>
          <w:rFonts w:ascii="Cambria" w:hAnsi="Cambria"/>
          <w:i/>
          <w:iCs/>
        </w:rPr>
        <w:t xml:space="preserve"> </w:t>
      </w:r>
      <w:r w:rsidRPr="00254773">
        <w:rPr>
          <w:rFonts w:ascii="Cambria" w:hAnsi="Cambria"/>
        </w:rPr>
        <w:t xml:space="preserve">— изложение англиканского вероучения, сохраняющее свою силу и в настоящее время. В это время в Англии довольно широко были известны и кальвинистские идеи. Поэтому при Елизавете здесь ведется активная полемика между сторонниками умеренной и радикальной (по образцу кальвинистской) реформы. Государство избрало компромиссный вариант. С тех пор в Англиканской Церкви тесно и достаточно причудливо переплетаются черты католицизма и протестантизма. Это не удовлетворяло как английских католиков, так и пуритан (кальвинистов, сторонников радикальной реформы Церкви). </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В 1570-90-х годах было выработано репрессивное законодательство против католиков. Они обязывались посещать англиканское богослужение под страхом штрафов и тюремного заключения. Католики также лишались права занимать государственные должности, поскольку это было связано с присягой правящему монарху как главе Церкви, а также не могли получать ученые степени в университетах. Почти одновременно (в 1571 году) Елизавета I издала </w:t>
      </w:r>
      <w:r w:rsidRPr="00254773">
        <w:rPr>
          <w:rFonts w:ascii="Cambria" w:hAnsi="Cambria"/>
        </w:rPr>
        <w:lastRenderedPageBreak/>
        <w:t xml:space="preserve">антипуританский акт «О некоторых беспорядках в отношении священнослужителей». Пуритане, в свою очередь, активно критиковали официальную Англиканскую Церковь за сохранение епископального иерархического устройства и чрезмерную пышность богослужения. Вместе с тем в пуританском движении также произошло внутреннее разделение на </w:t>
      </w:r>
      <w:r w:rsidRPr="00254773">
        <w:rPr>
          <w:rFonts w:ascii="Cambria" w:hAnsi="Cambria"/>
          <w:i/>
          <w:iCs/>
        </w:rPr>
        <w:t>умеренное</w:t>
      </w:r>
      <w:r w:rsidRPr="00254773">
        <w:rPr>
          <w:rFonts w:ascii="Cambria" w:hAnsi="Cambria"/>
        </w:rPr>
        <w:t xml:space="preserve"> (пресвитерианское) и </w:t>
      </w:r>
      <w:r w:rsidRPr="00254773">
        <w:rPr>
          <w:rFonts w:ascii="Cambria" w:hAnsi="Cambria"/>
          <w:i/>
          <w:iCs/>
        </w:rPr>
        <w:t>радикальное</w:t>
      </w:r>
      <w:r w:rsidRPr="00254773">
        <w:rPr>
          <w:rFonts w:ascii="Cambria" w:hAnsi="Cambria"/>
        </w:rPr>
        <w:t xml:space="preserve"> (индепендентское или конгрегационалистское) течения. Не выказывая открытого неповиновения властям, пуританские проповедники сохраняли видимость принадлежности к Англиканской Церкви, нелегально совершая при этом богослужение по «женевскому» кальвинистскому молитвеннику, нарушая предписания «Книги общих молитв». </w:t>
      </w:r>
    </w:p>
    <w:p w:rsidR="008B4C36" w:rsidRPr="00254773" w:rsidRDefault="00254773">
      <w:pPr>
        <w:shd w:val="clear" w:color="auto" w:fill="FFFFFF"/>
        <w:ind w:right="4" w:firstLine="851"/>
        <w:jc w:val="both"/>
        <w:rPr>
          <w:rFonts w:ascii="Cambria" w:hAnsi="Cambria"/>
        </w:rPr>
      </w:pPr>
      <w:r w:rsidRPr="00254773">
        <w:rPr>
          <w:rFonts w:ascii="Cambria" w:hAnsi="Cambria"/>
        </w:rPr>
        <w:t>После смерти Елизаветы на престол взошел Яков I Стюарт (1603-1625) — родоначальник династии Стюартов. Он происходил из Шотландии и сумел объединить под своей властью Англию, Шотландию и Ирландию, положив начало Объединенному Королевству — Великобритании. Он инициировал новый английский перевод Библии. Инициатива создания нового перевода, который бы учел все уже имевшиеся английские переводы, была высказана уже в 1604 году. Реально же работа началась в 1607 году. К работе были привлечены лучшие ученые-лингвисты и церковные деятели, исповедовавшие довольно широкий спектр взглядов (от сторонников католицизма и умеренных англикан до пуритан). Всего нал переводом трудилось 54 человека.</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До начала этой работы существовало несколько английских переводов, предпринятых представителями разных богословских течений. В 1560 году ряд бежавших на континент сторонников кальвинистского варианта реформы издали в Женеве английский </w:t>
      </w:r>
      <w:r w:rsidRPr="00254773">
        <w:rPr>
          <w:rFonts w:ascii="Cambria" w:hAnsi="Cambria"/>
        </w:rPr>
        <w:lastRenderedPageBreak/>
        <w:t>перевод Священного Писания, вошедший в историю как Женевская Библия. Особенность этого издания заключалась в наличии многочисленных комментариев кальвинистского характереа, размещенных на полях библейского текста. В противовес Женевской Библии в 1568 году в Англии был издан перевод, подготовленный англиканскими епископами и получивший название Епископской Библии. Но она не смогла вытеснить женевское издание.</w:t>
      </w:r>
    </w:p>
    <w:p w:rsidR="008B4C36" w:rsidRPr="00254773" w:rsidRDefault="00254773">
      <w:pPr>
        <w:shd w:val="clear" w:color="auto" w:fill="FFFFFF"/>
        <w:ind w:right="4" w:firstLine="851"/>
        <w:jc w:val="both"/>
        <w:rPr>
          <w:rFonts w:ascii="Cambria" w:hAnsi="Cambria"/>
        </w:rPr>
      </w:pPr>
      <w:r w:rsidRPr="00254773">
        <w:rPr>
          <w:rFonts w:ascii="Cambria" w:hAnsi="Cambria"/>
        </w:rPr>
        <w:t>Для короля Якова издание новой версии перевода должно было приостановить распространение радикальных протестантских идей. Новое издание должно было затмить Женевскую Библию. И эта задача была решена.</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В 1611 году появился перевод, вошедший в историю как Библия короля Якова или Дозволенная версия (King James’ Bible: Authorized Version, 1611). Поскольку в переводе участвовали теологи разных направлений, то новый перевод стремился сохранить наиболее открытое прочтение спорных мест, то есть дать такую версию, которая была бы приемлемой для различных протестантских течений. Литературные достоинства нового перевода обеспечили ему огромный успех. Текст получил широкое распространение и за пределами Англии (в частности, в Америке). Он также оказал огромное влияние на английскую литературу XVII-XIX вв. </w:t>
      </w:r>
    </w:p>
    <w:p w:rsidR="008B4C36" w:rsidRPr="00254773" w:rsidRDefault="00254773">
      <w:pPr>
        <w:shd w:val="clear" w:color="auto" w:fill="FFFFFF"/>
        <w:ind w:firstLine="851"/>
        <w:jc w:val="both"/>
        <w:rPr>
          <w:rFonts w:ascii="Cambria" w:hAnsi="Cambria"/>
        </w:rPr>
      </w:pPr>
      <w:r w:rsidRPr="00254773">
        <w:rPr>
          <w:rFonts w:ascii="Cambria" w:hAnsi="Cambria"/>
        </w:rPr>
        <w:t>После Якова престол занял его сын Карл I (1625-1649). Он пытался навязать Шотландии Книгу общих молитв, что привело к войне между Шотландией и Англией. В результате меры короля по насаждению англиканского варианта рефрмы в Шотландии провалились и Шотландия осталась верна кальвинизму. Также при покровительстве Карла в Англии начало распространяться арминианство, которому он явно симпатизировал.</w:t>
      </w:r>
    </w:p>
    <w:p w:rsidR="008B4C36" w:rsidRPr="00254773" w:rsidRDefault="00254773">
      <w:pPr>
        <w:shd w:val="clear" w:color="auto" w:fill="FFFFFF"/>
        <w:ind w:firstLine="851"/>
        <w:jc w:val="both"/>
        <w:rPr>
          <w:rFonts w:ascii="Cambria" w:hAnsi="Cambria"/>
        </w:rPr>
      </w:pPr>
      <w:r w:rsidRPr="00254773">
        <w:rPr>
          <w:rFonts w:ascii="Cambria" w:hAnsi="Cambria"/>
        </w:rPr>
        <w:lastRenderedPageBreak/>
        <w:t xml:space="preserve">В 1629 году Карл распустил парламент и не созывал его 11 лет. Лишь в 1640 году в результате войны с Шотландией он вынужден был созвать новый парламент, который вошел в историю как «Долгий Парламент» (1640-1653). Между королем и парламентом постепенно назревал конфликт, вылившийся в гражданскую войну (1642-1646), в которой король потерпел поражение. Одним из пунктов расхождения был и вопрос о церковном устройстве. Большинство в парламенте выступало за упразднение епископального иерархического строя и за переход к пресвитерианству. Кроль же, считая епископов надежной опорой престола, стремился сохранить более консервативный церковный строй. </w:t>
      </w:r>
    </w:p>
    <w:p w:rsidR="008B4C36" w:rsidRPr="00254773" w:rsidRDefault="00254773">
      <w:pPr>
        <w:shd w:val="clear" w:color="auto" w:fill="FFFFFF"/>
        <w:ind w:firstLine="851"/>
        <w:jc w:val="both"/>
        <w:rPr>
          <w:rFonts w:ascii="Cambria" w:hAnsi="Cambria"/>
        </w:rPr>
      </w:pPr>
      <w:r w:rsidRPr="00254773">
        <w:rPr>
          <w:rFonts w:ascii="Cambria" w:hAnsi="Cambria"/>
        </w:rPr>
        <w:t xml:space="preserve">В 1648 году парламент принял решение провести суд над королем. В январе 1649 года парламент провозгласил себя носителем высшей власти в стране. 30 января 1649 года Карл I был казнен. После этого монархия была объявлена упраздненной и Англия провозглашена республикой. Уже в 1642 году парламент принял решение об упразднении епископальной системы, после чего были официально упразднены епархии и началась секуляризация собственности капитулов, архиепископов, епископов и всех духовных лиц, поддерживавших короля. По инициативе парламента в 1643 году была созвана Вестминстерская ассамблея богословов, которая выработала одноименное пресвитерианское исповедание веры, а также Большой и Малый Вестминстерский катехизисы, «Руководство по богослужению» и «Руоковобство по церковному устройству». Эти документы должны были заменить «Тридцать девять статей» и «Книгу общих молитв». Вестминстерское исповедание было принято Церковью Шотландии. Однако провести пресвитерианскую реформу по всей Великобритании так и не удалось. Во многих </w:t>
      </w:r>
      <w:r w:rsidRPr="00254773">
        <w:rPr>
          <w:rFonts w:ascii="Cambria" w:hAnsi="Cambria"/>
        </w:rPr>
        <w:lastRenderedPageBreak/>
        <w:t xml:space="preserve">регионах сохранило свои позиции англиканство. В 1654 году Кромвель инициировал создание государственной церкви (State Church), имевшей пресвитерианскую основу, но включавшей в свой состав представителей и других протестантских течений. </w:t>
      </w:r>
    </w:p>
    <w:p w:rsidR="008B4C36" w:rsidRPr="00254773" w:rsidRDefault="00254773">
      <w:pPr>
        <w:shd w:val="clear" w:color="auto" w:fill="FFFFFF"/>
        <w:ind w:firstLine="851"/>
        <w:jc w:val="both"/>
        <w:rPr>
          <w:rFonts w:ascii="Cambria" w:hAnsi="Cambria"/>
        </w:rPr>
      </w:pPr>
      <w:r w:rsidRPr="00254773">
        <w:rPr>
          <w:rFonts w:ascii="Cambria" w:hAnsi="Cambria"/>
        </w:rPr>
        <w:t xml:space="preserve">В 1660 году (после смерти Кромвеля и недолгого правления его сына Ричарда) парламент принял решение о реставрации монархии. На престол взошел Карл II Стюарт, восстановивший Англиканскую Церковь с епископальным устройством. </w:t>
      </w:r>
    </w:p>
    <w:p w:rsidR="008B4C36" w:rsidRPr="00254773" w:rsidRDefault="00254773">
      <w:pPr>
        <w:shd w:val="clear" w:color="auto" w:fill="FFFFFF"/>
        <w:ind w:right="11" w:firstLine="851"/>
        <w:jc w:val="both"/>
        <w:rPr>
          <w:rFonts w:ascii="Cambria" w:hAnsi="Cambria"/>
        </w:rPr>
      </w:pPr>
      <w:r w:rsidRPr="00254773">
        <w:rPr>
          <w:rFonts w:ascii="Cambria" w:hAnsi="Cambria"/>
        </w:rPr>
        <w:t>В 1689 году, когда с престола был смещен король Яков II и новым монархом стал Вильгельм III Оранский (1689-1702), значительная часть англиканского духовенства отказалась ему присягнуть. Именно эти неприсягнувшие и стали именовать себя Высокой Церковью. Так что поначалу это словосочетание означало лишь сторонников свергнутого короля Якова II. Однако в XVIII – начале XIX века Высокой Церковью стали называть сторонников сохранения в Англиканской Церкви исторической связи с древней Церковью, отстаивавших необходимость института епископата и таинств как источников передачи благодати.</w:t>
      </w:r>
    </w:p>
    <w:p w:rsidR="008B4C36" w:rsidRPr="00254773" w:rsidRDefault="00254773">
      <w:pPr>
        <w:shd w:val="clear" w:color="auto" w:fill="FFFFFF"/>
        <w:ind w:firstLine="851"/>
        <w:jc w:val="both"/>
        <w:rPr>
          <w:rFonts w:ascii="Cambria" w:hAnsi="Cambria"/>
        </w:rPr>
      </w:pPr>
      <w:r w:rsidRPr="00254773">
        <w:rPr>
          <w:rFonts w:ascii="Cambria" w:hAnsi="Cambria"/>
        </w:rPr>
        <w:t>В противоположность этому понятию в начале XVIII в. возник термин «Низкая Церковь» — течение в англиканстве, идейно близкое к радикальному протестантизму и нонконформизму. Во второй половине XIX века появилось еще одно течение в англиканстве — «Широкая Церковь». Первоначально так называли либеральных теологов, стремившихся интерпретировать англиканское вероучение с учетом историко-культурных исследований, психологии, сравнительной лингвистики и т. д. и, поместив богословскую проблематику в более широкий интеллектуальный контекст, сгладить тем самым противоречия «высокого» и «низкого» направлений</w:t>
      </w:r>
      <w:r w:rsidRPr="00254773">
        <w:rPr>
          <w:rFonts w:ascii="Cambria" w:hAnsi="Cambria"/>
          <w:i/>
          <w:iCs/>
        </w:rPr>
        <w:t xml:space="preserve">. </w:t>
      </w:r>
      <w:r w:rsidRPr="00254773">
        <w:rPr>
          <w:rFonts w:ascii="Cambria" w:hAnsi="Cambria"/>
        </w:rPr>
        <w:lastRenderedPageBreak/>
        <w:t>Позднее его распространили и на идейных наследников либеральной теологии — модернистов</w:t>
      </w:r>
      <w:r w:rsidRPr="00254773">
        <w:rPr>
          <w:rFonts w:ascii="Cambria" w:hAnsi="Cambria"/>
          <w:i/>
          <w:iCs/>
        </w:rPr>
        <w:t xml:space="preserve"> </w:t>
      </w:r>
      <w:r w:rsidRPr="00254773">
        <w:rPr>
          <w:rFonts w:ascii="Cambria" w:hAnsi="Cambria"/>
        </w:rPr>
        <w:t xml:space="preserve">кон. XIX — нач. XX в. </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6.2. Англиканское вероучение</w:t>
      </w:r>
    </w:p>
    <w:p w:rsidR="008B4C36" w:rsidRPr="00254773" w:rsidRDefault="00254773">
      <w:pPr>
        <w:ind w:firstLine="900"/>
        <w:jc w:val="both"/>
        <w:rPr>
          <w:rFonts w:ascii="Cambria" w:hAnsi="Cambria"/>
        </w:rPr>
      </w:pPr>
      <w:r w:rsidRPr="00254773">
        <w:rPr>
          <w:rFonts w:ascii="Cambria" w:hAnsi="Cambria"/>
        </w:rPr>
        <w:t xml:space="preserve">Доктрина Англиканской Церкви представляет собой уникальное сочетание положений, присущих как католическому, так и протестантскому (лютеранскому и кальвинистскому) вероучениям. Церкви Англиканского Содружества считают себя мостом между протестантизмом, с одной стороны, и римским католицизмом и православием, с другой. И потому взаимоотношения англиканства с протестантизмом весьма неоднозначны. Вполне очевидно, что Церковь Англии является плодом Реформации XVI века. Английские реформаторы испытали очевидное влияние европейской реформации, хотя и восприняли его критически. В Церкви Англии существует целый ряд черт, объединяющих ее с протестантскими конфессиями: доктрина оправдания благодатью через веру, признание Библии единственным источником вероучения, совершение богослужения на народном языке с активным участием общины, женатое духовенство, укорененное в общине, причастие под двумя видами, участие мирян в церковном управлении, признание за светской властью права на реформу Церкви, упразднение монашества и секуляризация церковной собственности. Заметное влияние на англиканскую доктрину оказала кальвинистская теология, которая была господствующей в годы правления Елизаветы I и Якова I. Однако после периода гражданской войны и протектората Кромвеля в Англии большими симпатиями пользуется лютеранское богословие. </w:t>
      </w:r>
    </w:p>
    <w:p w:rsidR="008B4C36" w:rsidRPr="00254773" w:rsidRDefault="00254773">
      <w:pPr>
        <w:ind w:firstLine="900"/>
        <w:jc w:val="both"/>
        <w:rPr>
          <w:rFonts w:ascii="Cambria" w:hAnsi="Cambria"/>
        </w:rPr>
      </w:pPr>
      <w:r w:rsidRPr="00254773">
        <w:rPr>
          <w:rFonts w:ascii="Cambria" w:hAnsi="Cambria"/>
        </w:rPr>
        <w:lastRenderedPageBreak/>
        <w:t>Однако, с другой стороны, англиканские богословы всегда настаивали на том, что Церковь Англии — это не новая конфессия, а реформированная Церковь Британии, берущая свое начало от апостолов.</w:t>
      </w:r>
    </w:p>
    <w:p w:rsidR="008B4C36" w:rsidRPr="00254773" w:rsidRDefault="00254773">
      <w:pPr>
        <w:shd w:val="clear" w:color="auto" w:fill="FFFFFF"/>
        <w:ind w:right="4" w:firstLine="851"/>
        <w:jc w:val="both"/>
        <w:rPr>
          <w:rFonts w:ascii="Cambria" w:hAnsi="Cambria"/>
        </w:rPr>
      </w:pPr>
      <w:r w:rsidRPr="00254773">
        <w:rPr>
          <w:rFonts w:ascii="Cambria" w:hAnsi="Cambria"/>
        </w:rPr>
        <w:t>Наиболее авторитетными источниками, излагающими основные положения вероучения Англиканской Церкви, являются Книга общих молитв и «Тридцать девять статей», которые не во всем согласуются друг с другом, так как «Тридцать девять статей» имеют более выраженный протестантский характер.</w:t>
      </w:r>
    </w:p>
    <w:p w:rsidR="008B4C36" w:rsidRPr="00254773" w:rsidRDefault="00254773">
      <w:pPr>
        <w:shd w:val="clear" w:color="auto" w:fill="FFFFFF"/>
        <w:ind w:right="83" w:firstLine="851"/>
        <w:jc w:val="both"/>
        <w:rPr>
          <w:rFonts w:ascii="Cambria" w:hAnsi="Cambria"/>
        </w:rPr>
      </w:pPr>
      <w:r w:rsidRPr="00254773">
        <w:rPr>
          <w:rFonts w:ascii="Cambria" w:hAnsi="Cambria"/>
        </w:rPr>
        <w:t xml:space="preserve">Основным источником вероучения в Англиканской Церкви признается Священное Писание. Оно «содержит все необходимое для спасения, так что то, чего нельзя прочесть в нем, или что не может быть доказано посредством него, того нельзя требовать от кого-либо, чтобы он веровал в него, как в статью веры, или чтобы оно считалось и требовалось, как необходимое для спасения» («Тридцать девять статей», ст. 6). Учение о Священном Предании как таковое в «Тридцати девяти статьях» не содержится, однако в ст. 34 говорится о «преданиях Церкви», под которыми подразумеваются разные литургические обычаи, но основным критерием их правильности служит «не противоречие Слову Божию». Англиканство не отрицает совершенно авторитета Предания, но ограничивает его первыми 5 веками христианства и постановлениями первых четырех Вселенских Соборов. Безусловными признаются три Символа веры: Никео-Цареградский, Апостольский и Афанасиев на том основании, что «они могут быть доказаны самыми верными ручательствами Священного Писания». </w:t>
      </w:r>
    </w:p>
    <w:p w:rsidR="008B4C36" w:rsidRPr="00254773" w:rsidRDefault="00254773">
      <w:pPr>
        <w:shd w:val="clear" w:color="auto" w:fill="FFFFFF"/>
        <w:ind w:right="4" w:firstLine="851"/>
        <w:jc w:val="both"/>
        <w:rPr>
          <w:rFonts w:ascii="Cambria" w:hAnsi="Cambria"/>
        </w:rPr>
      </w:pPr>
      <w:r w:rsidRPr="00254773">
        <w:rPr>
          <w:rFonts w:ascii="Cambria" w:hAnsi="Cambria"/>
        </w:rPr>
        <w:lastRenderedPageBreak/>
        <w:t>Англиканская Церковь придерживается учения о Святой Троице, но в соответствии с католической традицией признается исхождение Святого Духа и «от Сына» (Filioque) (ст. 5). Англиканская Церковь не имеет серьезных отступлений в христологии от православного учения. Иисус Христос есть истинный Бог и истинный Человек, пострадавший, распятый, умерший во искупление первородного и «всех действительных грехов людей» (ст. 2), сошедший во Ад (ст. 3) и воскресший (ст. 4). Англиканское учение о спасении представляет собой протестантскую доктрину solo fide (оправдания «только верой») и исходит из того, что люди оправдываются перед Богом исключительно «заслугами Иисуса Христа через веру» (ст. 11). Значение добрых дел для спасения отрицается, хотя добрые дела трактуются как «плоды веры», указывающие на ее истинность (ст. 12). Вероучение включает в себя и кальвинистский тезис о предопределении и намерении Бога еще до сотворения мира спасти «избранных по их вере во Христа» (ст. 17).</w:t>
      </w:r>
    </w:p>
    <w:p w:rsidR="008B4C36" w:rsidRPr="00254773" w:rsidRDefault="00254773">
      <w:pPr>
        <w:shd w:val="clear" w:color="auto" w:fill="FFFFFF"/>
        <w:ind w:firstLine="851"/>
        <w:jc w:val="both"/>
        <w:rPr>
          <w:rFonts w:ascii="Cambria" w:hAnsi="Cambria"/>
        </w:rPr>
      </w:pPr>
      <w:r w:rsidRPr="00254773">
        <w:rPr>
          <w:rFonts w:ascii="Cambria" w:hAnsi="Cambria"/>
        </w:rPr>
        <w:t xml:space="preserve">Англиканское вероучение не содержит понятия о Церкви как Теле Христовом. В ст. 19 «видимая церковь» противопоставляется Церкви «невидимой», первая определяется как «собрание (congregation) верующих людей, в котором проповедуется истинное Слово Божие и должным образом совершаются таинства», таким образом, отрицается, что земная Церковь есть Тело Христово, и, следовательно, Церковью с большой буквы является только Церковь Небесная, отличная от земной. Статья 21 гласит, что «видимая церковь» неоднократно согрешала в вопросах веры (ст. 19), а Вселенские Соборы были просто человеческими собраниями, не всегда управлявшимися Святым Духом. </w:t>
      </w:r>
    </w:p>
    <w:p w:rsidR="008B4C36" w:rsidRPr="00254773" w:rsidRDefault="00254773">
      <w:pPr>
        <w:shd w:val="clear" w:color="auto" w:fill="FFFFFF"/>
        <w:ind w:firstLine="851"/>
        <w:jc w:val="both"/>
        <w:rPr>
          <w:rFonts w:ascii="Cambria" w:hAnsi="Cambria"/>
        </w:rPr>
      </w:pPr>
      <w:r w:rsidRPr="00254773">
        <w:rPr>
          <w:rFonts w:ascii="Cambria" w:hAnsi="Cambria"/>
        </w:rPr>
        <w:lastRenderedPageBreak/>
        <w:t xml:space="preserve">Принимаются только «два таинства, установленные Христом Господом нашим в Евангелии, а именно </w:t>
      </w:r>
      <w:r w:rsidRPr="00254773">
        <w:rPr>
          <w:rFonts w:ascii="Cambria" w:hAnsi="Cambria"/>
          <w:i/>
          <w:iCs/>
        </w:rPr>
        <w:t>Крещение</w:t>
      </w:r>
      <w:r w:rsidRPr="00254773">
        <w:rPr>
          <w:rFonts w:ascii="Cambria" w:hAnsi="Cambria"/>
        </w:rPr>
        <w:t xml:space="preserve"> и </w:t>
      </w:r>
      <w:r w:rsidRPr="00254773">
        <w:rPr>
          <w:rFonts w:ascii="Cambria" w:hAnsi="Cambria"/>
          <w:i/>
          <w:iCs/>
        </w:rPr>
        <w:t>Вечеря Господня</w:t>
      </w:r>
      <w:r w:rsidRPr="00254773">
        <w:rPr>
          <w:rFonts w:ascii="Cambria" w:hAnsi="Cambria"/>
        </w:rPr>
        <w:t xml:space="preserve">» (т. е. </w:t>
      </w:r>
      <w:r w:rsidRPr="00254773">
        <w:rPr>
          <w:rFonts w:ascii="Cambria" w:hAnsi="Cambria"/>
          <w:i/>
          <w:iCs/>
        </w:rPr>
        <w:t>Евхаристия</w:t>
      </w:r>
      <w:r w:rsidRPr="00254773">
        <w:rPr>
          <w:rFonts w:ascii="Cambria" w:hAnsi="Cambria"/>
        </w:rPr>
        <w:t>) (ст. 25). Принятие таинства Крещения допускается как в младенческом возрасте, «что согласуется с учением Христа» (ст. 27), так и в зрелом. Причастие принимается под обоими видами (ст. 30). Учение о таинстве Евхаристии состоит в том, что Евхаристия «есть таинство нашего искупления смертью Христовой, так что для тех, кто праведно, достойно и с верою принимает Его, Хлеб... есть Причастие Тела Христова, а чаша — Причастие Крови Христовой»; люди же недостойные и «лишенные живой веры, хотя телесно и видимым образом... вкушают таинство Тела Христова и Крови Христовой, однако они нисколько не приобщаются Христу» (ст. 29). Тело Христово «дается, принимается и съедается на Вечере только небесным и духовным образом, а средство, коим Тело Христово принимается и съедается на Вечере есть вера» (ст. 28). Англиканская Церковь отрицает концепцию Евхаристии как возобновляемой во время литургии искупительной жертвы, так как «жертва, вполне отвечающая за грехи всего мира», была принесена Христом единожды (ст. 31); литургия же есть лишь образ и воспоминание об истинном жертвоприношении.</w:t>
      </w:r>
    </w:p>
    <w:p w:rsidR="008B4C36" w:rsidRPr="00254773" w:rsidRDefault="00254773">
      <w:pPr>
        <w:shd w:val="clear" w:color="auto" w:fill="FFFFFF"/>
        <w:ind w:right="4" w:firstLine="851"/>
        <w:jc w:val="both"/>
        <w:rPr>
          <w:rFonts w:ascii="Cambria" w:hAnsi="Cambria"/>
        </w:rPr>
      </w:pPr>
      <w:r w:rsidRPr="00254773">
        <w:rPr>
          <w:rFonts w:ascii="Cambria" w:hAnsi="Cambria"/>
          <w:i/>
          <w:iCs/>
        </w:rPr>
        <w:t>Конфирмация</w:t>
      </w:r>
      <w:r w:rsidRPr="00254773">
        <w:rPr>
          <w:rFonts w:ascii="Cambria" w:hAnsi="Cambria"/>
        </w:rPr>
        <w:t xml:space="preserve"> в англиканстве не считается Таинством, хотя этот обряд и имеет важное значение. Обычно он совершается над крещеными подростками 14-16 лет, а также над переходящими в Англиканскую Церковь из неепископальных Церквей. Книга общих молитв содержит краткий катехизис, предназначенный для подготовки детей к конфирмации, обучать которому вменяется в обязанность настоятелю прихода.</w:t>
      </w:r>
    </w:p>
    <w:p w:rsidR="008B4C36" w:rsidRPr="00254773" w:rsidRDefault="00254773">
      <w:pPr>
        <w:shd w:val="clear" w:color="auto" w:fill="FFFFFF"/>
        <w:ind w:right="4" w:firstLine="851"/>
        <w:jc w:val="both"/>
        <w:rPr>
          <w:rFonts w:ascii="Cambria" w:hAnsi="Cambria"/>
        </w:rPr>
      </w:pPr>
      <w:r w:rsidRPr="00254773">
        <w:rPr>
          <w:rFonts w:ascii="Cambria" w:hAnsi="Cambria"/>
        </w:rPr>
        <w:lastRenderedPageBreak/>
        <w:t>Конфирмацию совершает епископ. Он возлагает руки на голову каждого конфирманта со словами: «Защити, Господи, сего раба Твоего Твоей небесной благодатью, дабы он пребыл Твоим вовеки. С каждым днем все больше исполняй его Святого Твоего Духа, доколе он придет в вечное Твое Царство. Аминь».</w:t>
      </w:r>
    </w:p>
    <w:p w:rsidR="008B4C36" w:rsidRPr="00254773" w:rsidRDefault="00254773">
      <w:pPr>
        <w:shd w:val="clear" w:color="auto" w:fill="FFFFFF"/>
        <w:ind w:right="4" w:firstLine="851"/>
        <w:jc w:val="both"/>
        <w:rPr>
          <w:rFonts w:ascii="Cambria" w:hAnsi="Cambria"/>
        </w:rPr>
      </w:pPr>
      <w:r w:rsidRPr="00254773">
        <w:rPr>
          <w:rFonts w:ascii="Cambria" w:hAnsi="Cambria"/>
        </w:rPr>
        <w:t>Книга общих молитв прямо указывает, что никто не должен допускаться к причащению без епископской конфирмации. В последнее время, особенно после допущения Католической Церковью неконфирмованных детей к причащению, Церковь Англии также разрешила причащаться до конфирмации. Но на практике это происходит лишь в отдаленных приходах, куда почти нет возможности добраться епископу.</w:t>
      </w:r>
    </w:p>
    <w:p w:rsidR="008B4C36" w:rsidRPr="00254773" w:rsidRDefault="00254773">
      <w:pPr>
        <w:shd w:val="clear" w:color="auto" w:fill="FFFFFF"/>
        <w:ind w:firstLine="851"/>
        <w:jc w:val="both"/>
        <w:rPr>
          <w:rFonts w:ascii="Cambria" w:hAnsi="Cambria"/>
        </w:rPr>
      </w:pPr>
      <w:r w:rsidRPr="00254773">
        <w:rPr>
          <w:rFonts w:ascii="Cambria" w:hAnsi="Cambria"/>
        </w:rPr>
        <w:t xml:space="preserve">Что касается, </w:t>
      </w:r>
      <w:r w:rsidRPr="00254773">
        <w:rPr>
          <w:rFonts w:ascii="Cambria" w:hAnsi="Cambria"/>
          <w:i/>
          <w:iCs/>
        </w:rPr>
        <w:t>бракосочетания</w:t>
      </w:r>
      <w:r w:rsidRPr="00254773">
        <w:rPr>
          <w:rFonts w:ascii="Cambria" w:hAnsi="Cambria"/>
        </w:rPr>
        <w:t>, то по англиканской традиции, зафиксированной в Книге общих молитв 1662 года, о желании вступить в брак должно быть объявлено заранее. В течение нескольких воскресных дней священники объявляют о состоявшейся помолвке и спрашивают, не знает ли кто-нибудь причин, по которым этот брак не может состояться.</w:t>
      </w:r>
    </w:p>
    <w:p w:rsidR="008B4C36" w:rsidRPr="00254773" w:rsidRDefault="00254773">
      <w:pPr>
        <w:shd w:val="clear" w:color="auto" w:fill="FFFFFF"/>
        <w:ind w:right="4" w:firstLine="851"/>
        <w:jc w:val="both"/>
        <w:rPr>
          <w:rFonts w:ascii="Cambria" w:hAnsi="Cambria"/>
        </w:rPr>
      </w:pPr>
      <w:r w:rsidRPr="00254773">
        <w:rPr>
          <w:rFonts w:ascii="Cambria" w:hAnsi="Cambria"/>
        </w:rPr>
        <w:t xml:space="preserve">Само бракосочетание по канонам совершается в любой день с 8 до 18 часов. Чин состоит из вступительного слова священника, в котором говорится о божественном установлении брака, достоинстве этого состояния и его целях. После этого священник просит вступающих в брак признаться, есть ли их браку какие-либо препятствия, и спрашивает по очереди жениха и невесту об их взаимном желании вступить в брак. Затем жених и невеста, соединив правые руки, дают брачный обет. Священник произносит молитву, призывая Бога благословить новую пару, и соединяет руки молодоженов </w:t>
      </w:r>
      <w:r w:rsidRPr="00254773">
        <w:rPr>
          <w:rFonts w:ascii="Cambria" w:hAnsi="Cambria"/>
        </w:rPr>
        <w:lastRenderedPageBreak/>
        <w:t>со словами: «Что Бог сочетал, человек да не разлучает», затем торжественно объявляет их мужем и женой. Далее следует благословение: «Бог Отец, Бог Сын, Бог Дух Святой да благословит, соблюдет и сохранит вас...», по тексту почти совпадающее с молитвой восточного богослужения. Сразу после бракосочетания или в ближайшее время молодожены должны причаститься.</w:t>
      </w:r>
    </w:p>
    <w:p w:rsidR="008B4C36" w:rsidRPr="00254773" w:rsidRDefault="00254773">
      <w:pPr>
        <w:shd w:val="clear" w:color="auto" w:fill="FFFFFF"/>
        <w:ind w:right="4" w:firstLine="851"/>
        <w:jc w:val="both"/>
        <w:rPr>
          <w:rFonts w:ascii="Cambria" w:hAnsi="Cambria"/>
        </w:rPr>
      </w:pPr>
      <w:r w:rsidRPr="00254773">
        <w:rPr>
          <w:rFonts w:ascii="Cambria" w:hAnsi="Cambria"/>
        </w:rPr>
        <w:t>О Божией Матери в «Тридцати девяти статьях» говорится только один раз: Сын Божий «воспринял человеческую природу во чреве благословенной Девы от ее существа» (ст. 2). В церковном календаре Англканской Церкви есть такие праздники, как Рождество Девы Марии и Благовещение Марии, но нигде она не именуется Богородицей. Обычно англикане именуют ее «Благословенная Дева Мария», просто «Дева Мария» или «Наша Леди». В богослужебных текстах отсутствует какие-либо молитвенные призывания Божией Матери.</w:t>
      </w:r>
    </w:p>
    <w:p w:rsidR="008B4C36" w:rsidRPr="00254773" w:rsidRDefault="00254773">
      <w:pPr>
        <w:shd w:val="clear" w:color="auto" w:fill="FFFFFF"/>
        <w:ind w:firstLine="851"/>
        <w:jc w:val="both"/>
        <w:rPr>
          <w:rFonts w:ascii="Cambria" w:hAnsi="Cambria"/>
        </w:rPr>
      </w:pPr>
      <w:r w:rsidRPr="00254773">
        <w:rPr>
          <w:rFonts w:ascii="Cambria" w:hAnsi="Cambria"/>
        </w:rPr>
        <w:t>Сформулированная в эпоху Реформации доктрина англиканства в принципе отрицала как не находящее подтверждения в Священном Писании почитание мощей, икон и статуй святых, а также само учение об их заслугах, пополняющих «сокровищницу благодати», хранимую Церковью (ст. 14, 22). He признавалось также молитвенное обращение к заступничеству и посредничеству святых. Однако в практике «Высокой Церкви» с XIX в. возродилось почитание некоторых святых и допускается помещение в храмах икон.</w:t>
      </w:r>
    </w:p>
    <w:p w:rsidR="008B4C36" w:rsidRPr="00254773" w:rsidRDefault="00254773">
      <w:pPr>
        <w:shd w:val="clear" w:color="auto" w:fill="FFFFFF"/>
        <w:ind w:right="14" w:firstLine="851"/>
        <w:jc w:val="both"/>
        <w:rPr>
          <w:rFonts w:ascii="Cambria" w:hAnsi="Cambria"/>
        </w:rPr>
      </w:pPr>
      <w:r w:rsidRPr="00254773">
        <w:rPr>
          <w:rFonts w:ascii="Cambria" w:hAnsi="Cambria"/>
        </w:rPr>
        <w:t>Архаичность «Тридцати девяти статей» и сам характер этого документа, который освещал лишь наиболее важные в XVI веке богословские проблемы, крайняя лаконичность его формулировок, отсутствие разделов, касающихся эсхатологии, а также сколько-ни</w:t>
      </w:r>
      <w:r w:rsidRPr="00254773">
        <w:rPr>
          <w:rFonts w:ascii="Cambria" w:hAnsi="Cambria"/>
        </w:rPr>
        <w:lastRenderedPageBreak/>
        <w:t xml:space="preserve">будь систематического изложения этической и социальной доктрины Церкви, осознавались англиканским духовенством. Потребность в дальнейшем развитии и уточнении доктринальных положений диктовалась наличием в Церкви Англии различных направлений — высокого, низкого, широкого, евангелического. В связи с этим в 1922 году была учреждена особая Комиссия по доктрине, которая после 16 лет работы представила конвокациям отчет «Доктрина в Церкви Англии» (Doctrine in the Church of England, 1938). Этот документ не был одобрен конвокациями духовенства и не получил официального статуса. </w:t>
      </w:r>
    </w:p>
    <w:p w:rsidR="008B4C36" w:rsidRPr="00254773" w:rsidRDefault="00254773">
      <w:pPr>
        <w:shd w:val="clear" w:color="auto" w:fill="FFFFFF"/>
        <w:ind w:right="14" w:firstLine="851"/>
        <w:jc w:val="both"/>
        <w:rPr>
          <w:rFonts w:ascii="Cambria" w:hAnsi="Cambria"/>
          <w:i/>
          <w:iCs/>
        </w:rPr>
      </w:pPr>
      <w:r w:rsidRPr="00254773">
        <w:rPr>
          <w:rFonts w:ascii="Cambria" w:hAnsi="Cambria"/>
        </w:rPr>
        <w:t>Англиканская Церковь осознанно уклоняется от более точной формулировки своей доктрины, в особенности в этических и социальных вопросах, представляя взгляды ее иерархов и ведущих богословов как частные мнения, имеющие авторитет лишь в силу того, что они отражают общие тенденции в англиканстве. Такого рода неофициальные заявления по отдельным вопросам вероучения и насущным проблемам современной действительности нередко делаются в рамках Англиканского содружества при встречах англиканского епископата во время Ламбетских конференций</w:t>
      </w:r>
      <w:r w:rsidRPr="00254773">
        <w:rPr>
          <w:rFonts w:ascii="Cambria" w:hAnsi="Cambria"/>
          <w:i/>
          <w:iCs/>
        </w:rPr>
        <w:t>.</w:t>
      </w:r>
    </w:p>
    <w:p w:rsidR="008B4C36" w:rsidRPr="00254773" w:rsidRDefault="008B4C36">
      <w:pPr>
        <w:shd w:val="clear" w:color="auto" w:fill="FFFFFF"/>
        <w:ind w:right="14" w:firstLine="851"/>
        <w:jc w:val="both"/>
        <w:rPr>
          <w:rFonts w:ascii="Cambria" w:eastAsia="Times New Roman Bold" w:hAnsi="Cambria" w:cs="Times New Roman Bold"/>
        </w:rPr>
      </w:pP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6.3. Административное и иерархическое устройство Церкви Англии</w:t>
      </w:r>
    </w:p>
    <w:p w:rsidR="008B4C36" w:rsidRPr="00254773" w:rsidRDefault="00254773">
      <w:pPr>
        <w:shd w:val="clear" w:color="auto" w:fill="FFFFFF"/>
        <w:ind w:right="14" w:firstLine="851"/>
        <w:jc w:val="both"/>
        <w:rPr>
          <w:rFonts w:ascii="Cambria" w:hAnsi="Cambria"/>
        </w:rPr>
      </w:pPr>
      <w:r w:rsidRPr="00254773">
        <w:rPr>
          <w:rFonts w:ascii="Cambria" w:hAnsi="Cambria"/>
        </w:rPr>
        <w:t xml:space="preserve">В настоящее время Англиканская Церковь насчитывает около 26 миллионов членов. Главой ее является правящий монарх, который назначает по согласованию с премьер-министром архиепископов (2 чел.), епископов (108 чел.) и настоятелей соборов (42 чел.). </w:t>
      </w:r>
      <w:r w:rsidRPr="00254773">
        <w:rPr>
          <w:rFonts w:ascii="Cambria" w:hAnsi="Cambria"/>
        </w:rPr>
        <w:lastRenderedPageBreak/>
        <w:t>Территориально в юрисдикцию Англиканской Церкви входят: Англия, о-в Мэн, острова в пределах пролива Ла-Манш, Силли, часть Уэльса, диоцез, включающий все страны Европы, а также Марокко, Турцию и некоторые территории бывшего СССР. Церковь Англии делится на 2 провинции: южную возглавляет Архиепископ Кентерберийский, северную — архиепископ Йоркский. В состав северной провинции входят 14 диоцезов, южная насчитывает 40 диоцезов. Диоцезы состоят из 13 000 приходов в Англии и 260 европейских конгрегаций.</w:t>
      </w:r>
    </w:p>
    <w:p w:rsidR="008B4C36" w:rsidRPr="00254773" w:rsidRDefault="00254773">
      <w:pPr>
        <w:shd w:val="clear" w:color="auto" w:fill="FFFFFF"/>
        <w:ind w:right="29" w:firstLine="851"/>
        <w:jc w:val="both"/>
        <w:rPr>
          <w:rFonts w:ascii="Cambria" w:hAnsi="Cambria"/>
        </w:rPr>
      </w:pPr>
      <w:r w:rsidRPr="00254773">
        <w:rPr>
          <w:rFonts w:ascii="Cambria" w:hAnsi="Cambria"/>
        </w:rPr>
        <w:t>Англиканские епископы являются духовными лордами королевства, так как оба архиепископа и 24 епископа входят в состав Верхней палаты парламента. Решения, принятые Англиканской Церковью, вступают в силу только после их ратификации специальной парламентской комиссией. Генеральный синод Церкви Англии предварительно решает вопросы (вероучительные, финансовые, административные и т. п.), требующие затем утверждения парламентом. 574 члена Генерального синода избираются на 5 лет из клириков и мирян и проводят заседания не реже 2 раз в год в Йорке или Лондоне. В 1998 году для координации, популяризации и содействия миссии Церкви Англии был учрежден Совет архиепископов (Archbishop's Council) из 19 членов. Его решения также поступают на рассмотрение Генерального синода, который имеет право отклонить их.</w:t>
      </w:r>
    </w:p>
    <w:p w:rsidR="008B4C36" w:rsidRPr="00254773" w:rsidRDefault="00254773">
      <w:pPr>
        <w:shd w:val="clear" w:color="auto" w:fill="FFFFFF"/>
        <w:ind w:right="4" w:firstLine="851"/>
        <w:jc w:val="both"/>
        <w:rPr>
          <w:rFonts w:ascii="Cambria" w:hAnsi="Cambria"/>
        </w:rPr>
      </w:pPr>
      <w:r w:rsidRPr="00254773">
        <w:rPr>
          <w:rFonts w:ascii="Cambria" w:hAnsi="Cambria"/>
        </w:rPr>
        <w:t>Внутреннее самоуправление диоцезов осуществляется с помощью синодов, состоящих из клириков во главе с правящим епископом и мирян. Синоды диоцезов избираются синодами деканств (промежуточная ступень между диоцезом и приходом, существую</w:t>
      </w:r>
      <w:r w:rsidRPr="00254773">
        <w:rPr>
          <w:rFonts w:ascii="Cambria" w:hAnsi="Cambria"/>
        </w:rPr>
        <w:lastRenderedPageBreak/>
        <w:t xml:space="preserve">щая неповсеместно). Синоды деканств формируются из членов приходских советов, которые являются низшим звеном самоуправления диоцеза. Во главе приходского совета стоит священник, обычно именуемый </w:t>
      </w:r>
      <w:r w:rsidRPr="00254773">
        <w:rPr>
          <w:rFonts w:ascii="Cambria" w:hAnsi="Cambria"/>
          <w:i/>
          <w:iCs/>
        </w:rPr>
        <w:t xml:space="preserve">викарием </w:t>
      </w:r>
      <w:r w:rsidRPr="00254773">
        <w:rPr>
          <w:rFonts w:ascii="Cambria" w:hAnsi="Cambria"/>
        </w:rPr>
        <w:t>или</w:t>
      </w:r>
      <w:r w:rsidRPr="00254773">
        <w:rPr>
          <w:rFonts w:ascii="Cambria" w:hAnsi="Cambria"/>
          <w:i/>
          <w:iCs/>
        </w:rPr>
        <w:t xml:space="preserve"> ректором, </w:t>
      </w:r>
      <w:r w:rsidRPr="00254773">
        <w:rPr>
          <w:rFonts w:ascii="Cambria" w:hAnsi="Cambria"/>
        </w:rPr>
        <w:t>в совет также входят староста и члены прихода. Главная задача приходского совета — решение внутренних проблем.</w:t>
      </w:r>
    </w:p>
    <w:p w:rsidR="008B4C36" w:rsidRPr="00254773" w:rsidRDefault="00254773">
      <w:pPr>
        <w:shd w:val="clear" w:color="auto" w:fill="FFFFFF"/>
        <w:ind w:firstLine="851"/>
        <w:jc w:val="both"/>
        <w:rPr>
          <w:rFonts w:ascii="Cambria" w:hAnsi="Cambria"/>
        </w:rPr>
      </w:pPr>
      <w:r w:rsidRPr="00254773">
        <w:rPr>
          <w:rFonts w:ascii="Cambria" w:hAnsi="Cambria"/>
        </w:rPr>
        <w:t>Церковная иерархия. Сохранение епископата и трехстепенной иерархии духовенства — основополагающий принцип устройства Англиканской Церкви, отличающий ее от других протестантских конфессий. Англиканская Церковь настаивает на том, что в ходе Реформации XVI века она сохранила апостольское преемство, поскольку иерархи Церкви времен Генриха VIII были рукоположены в соответствии с католической традицией. По этому вопросу велась длительная полемика с Римом, отрицавшим историческое апостольское преемство англиканского клира на том основании, что Метью Паркер</w:t>
      </w:r>
      <w:r w:rsidRPr="00254773">
        <w:rPr>
          <w:rFonts w:ascii="Cambria" w:hAnsi="Cambria"/>
          <w:i/>
          <w:iCs/>
        </w:rPr>
        <w:t xml:space="preserve">, </w:t>
      </w:r>
      <w:r w:rsidRPr="00254773">
        <w:rPr>
          <w:rFonts w:ascii="Cambria" w:hAnsi="Cambria"/>
        </w:rPr>
        <w:t xml:space="preserve">первый архиепископ Англиканской Церкви после восстановления ее Елизаветой I, был рукоположен епископами, лишенными кафедр в период Контрреформации. В ходе полемики англиканское духовенство обращалось как к третейскому судье к Русской Православной Церкви, которая, однако, не признала каноничности англиканской иерархии. </w:t>
      </w:r>
    </w:p>
    <w:p w:rsidR="008B4C36" w:rsidRPr="00254773" w:rsidRDefault="00254773">
      <w:pPr>
        <w:shd w:val="clear" w:color="auto" w:fill="FFFFFF"/>
        <w:ind w:right="7" w:firstLine="851"/>
        <w:jc w:val="both"/>
        <w:rPr>
          <w:rFonts w:ascii="Cambria" w:hAnsi="Cambria"/>
        </w:rPr>
      </w:pPr>
      <w:r w:rsidRPr="00254773">
        <w:rPr>
          <w:rFonts w:ascii="Cambria" w:hAnsi="Cambria"/>
        </w:rPr>
        <w:t>Несмотря на то, что Англиканская Церковь не считает рукоположение таинством, обряду посвящения (consecration) придается большое значение, поскольку в отличие от других протестантских Церквей Англиканская Церковь не признает пресвитеров</w:t>
      </w:r>
      <w:r w:rsidRPr="00254773">
        <w:rPr>
          <w:rFonts w:ascii="Cambria" w:hAnsi="Cambria"/>
          <w:i/>
          <w:iCs/>
        </w:rPr>
        <w:t xml:space="preserve">, </w:t>
      </w:r>
      <w:r w:rsidRPr="00254773">
        <w:rPr>
          <w:rFonts w:ascii="Cambria" w:hAnsi="Cambria"/>
        </w:rPr>
        <w:t xml:space="preserve">избранных на ограниченный срок непосредственно из мирян. Она принимает тезис об особом призвании (mission) духовенства. </w:t>
      </w:r>
    </w:p>
    <w:p w:rsidR="008B4C36" w:rsidRPr="00254773" w:rsidRDefault="00254773">
      <w:pPr>
        <w:shd w:val="clear" w:color="auto" w:fill="FFFFFF"/>
        <w:ind w:right="7" w:firstLine="851"/>
        <w:jc w:val="both"/>
        <w:rPr>
          <w:rFonts w:ascii="Cambria" w:hAnsi="Cambria"/>
        </w:rPr>
      </w:pPr>
      <w:r w:rsidRPr="00254773">
        <w:rPr>
          <w:rFonts w:ascii="Cambria" w:hAnsi="Cambria"/>
        </w:rPr>
        <w:lastRenderedPageBreak/>
        <w:t>Англиканская Церковь разрешает вступать в брак клирикам всех трех степеней как до ординации, так и после нее: «Епископам, пресвитерам и диаконам Закон Божий не дозволяет обрекать себя на одиночество или воздерживаться от супружеской жизни, поэтому законно и им, подобно всем прочим христианам, вступать в брак по их собственному благоусмотрению, как скоро они признают такую жизнь (т. е. супружескую) более благоприятной для их нравственного преуспеяния» (ст. 32).</w:t>
      </w:r>
    </w:p>
    <w:p w:rsidR="008B4C36" w:rsidRPr="00254773" w:rsidRDefault="00254773">
      <w:pPr>
        <w:shd w:val="clear" w:color="auto" w:fill="FFFFFF"/>
        <w:ind w:right="14" w:firstLine="851"/>
        <w:jc w:val="both"/>
        <w:rPr>
          <w:rFonts w:ascii="Cambria" w:hAnsi="Cambria"/>
        </w:rPr>
      </w:pPr>
      <w:r w:rsidRPr="00254773">
        <w:rPr>
          <w:rFonts w:ascii="Cambria" w:hAnsi="Cambria"/>
        </w:rPr>
        <w:t>В последнее время Церковь Англии допускает также ординацию женщин. С 1977 года их посвящают в диаконы, с 1990-го — в пресвитеры. Это решение вызвало неоднозначную реакцию в Церкви Англии и в Англиканском содружестве, в связи с чем в резолюциях XIII Ламбетской конференции (1998) разъясняется, что и те, кто одобряют ординацию женщин, и те, кто не принимают ее, являются истинными англиканами (III. 2, 4).</w:t>
      </w:r>
    </w:p>
    <w:p w:rsidR="008B4C36" w:rsidRPr="00254773" w:rsidRDefault="00254773">
      <w:pPr>
        <w:shd w:val="clear" w:color="auto" w:fill="FFFFFF"/>
        <w:ind w:firstLine="851"/>
        <w:jc w:val="both"/>
        <w:rPr>
          <w:rFonts w:ascii="Cambria" w:hAnsi="Cambria"/>
        </w:rPr>
      </w:pPr>
      <w:r w:rsidRPr="00254773">
        <w:rPr>
          <w:rFonts w:ascii="Cambria" w:hAnsi="Cambria"/>
        </w:rPr>
        <w:t>По состоянию на 1998 год Церковь Англии насчитывает 12 975 клириков (из них 2 архиепископа, 110 епископов, 117 архидиаконов, 164 настоятеля кафедральных соборов, 7471 викария, 1661 диакон, 1522 капеллана, 1930 священников, не имеющих церковной зарплаты), 1 702 из к-рых — женщины (1 архидиакон, 11 настоятелей кафедральных соборов, 426 викариев, 433 диакона, 233 капеллана, 598 священников, не имеющих церковной зарплаты).</w:t>
      </w:r>
    </w:p>
    <w:p w:rsidR="008B4C36" w:rsidRPr="00254773" w:rsidRDefault="00254773">
      <w:pPr>
        <w:pStyle w:val="2"/>
        <w:rPr>
          <w:rFonts w:ascii="Cambria" w:hAnsi="Cambria"/>
          <w:sz w:val="24"/>
          <w:szCs w:val="24"/>
        </w:rPr>
      </w:pPr>
      <w:r w:rsidRPr="00254773">
        <w:rPr>
          <w:rFonts w:ascii="Cambria" w:eastAsia="Arial Unicode MS" w:hAnsi="Cambria" w:cs="Arial Unicode MS"/>
          <w:sz w:val="24"/>
          <w:szCs w:val="24"/>
        </w:rPr>
        <w:t xml:space="preserve">6.4. Англиканское содружество </w:t>
      </w:r>
    </w:p>
    <w:p w:rsidR="008B4C36" w:rsidRPr="00254773" w:rsidRDefault="00254773">
      <w:pPr>
        <w:shd w:val="clear" w:color="auto" w:fill="FFFFFF"/>
        <w:ind w:firstLine="851"/>
        <w:jc w:val="both"/>
        <w:rPr>
          <w:rFonts w:ascii="Cambria" w:hAnsi="Cambria"/>
        </w:rPr>
      </w:pPr>
      <w:r w:rsidRPr="00254773">
        <w:rPr>
          <w:rFonts w:ascii="Cambria" w:hAnsi="Cambria"/>
          <w:i/>
          <w:iCs/>
        </w:rPr>
        <w:t>Англиканским содружеством</w:t>
      </w:r>
      <w:r w:rsidRPr="00254773">
        <w:rPr>
          <w:rFonts w:ascii="Cambria" w:hAnsi="Cambria"/>
        </w:rPr>
        <w:t xml:space="preserve"> (англ. Anglican Communion) называется объединение церквей, исповедующих доктрину англиканства</w:t>
      </w:r>
      <w:r w:rsidRPr="00254773">
        <w:rPr>
          <w:rFonts w:ascii="Cambria" w:hAnsi="Cambria"/>
          <w:i/>
          <w:iCs/>
        </w:rPr>
        <w:t xml:space="preserve">, </w:t>
      </w:r>
      <w:r w:rsidRPr="00254773">
        <w:rPr>
          <w:rFonts w:ascii="Cambria" w:hAnsi="Cambria"/>
        </w:rPr>
        <w:t>придерживающихся практики богослужения, определяемой Книгой общих молитв</w:t>
      </w:r>
      <w:r w:rsidRPr="00254773">
        <w:rPr>
          <w:rFonts w:ascii="Cambria" w:hAnsi="Cambria"/>
          <w:i/>
          <w:iCs/>
        </w:rPr>
        <w:t xml:space="preserve">, </w:t>
      </w:r>
      <w:r w:rsidRPr="00254773">
        <w:rPr>
          <w:rFonts w:ascii="Cambria" w:hAnsi="Cambria"/>
        </w:rPr>
        <w:t xml:space="preserve">допускающие евхаристическое общение и </w:t>
      </w:r>
      <w:r w:rsidRPr="00254773">
        <w:rPr>
          <w:rFonts w:ascii="Cambria" w:hAnsi="Cambria"/>
        </w:rPr>
        <w:lastRenderedPageBreak/>
        <w:t>признающих в той или иной степени историческую связь с Кентерберийской епархией и авторитет Архиепископа Кентерберийского.</w:t>
      </w:r>
    </w:p>
    <w:p w:rsidR="008B4C36" w:rsidRPr="00254773" w:rsidRDefault="00254773">
      <w:pPr>
        <w:shd w:val="clear" w:color="auto" w:fill="FFFFFF"/>
        <w:ind w:firstLine="851"/>
        <w:jc w:val="both"/>
        <w:rPr>
          <w:rFonts w:ascii="Cambria" w:hAnsi="Cambria"/>
          <w:position w:val="-30"/>
        </w:rPr>
      </w:pPr>
      <w:r w:rsidRPr="00254773">
        <w:rPr>
          <w:rFonts w:ascii="Cambria" w:hAnsi="Cambria"/>
        </w:rPr>
        <w:t>История формирования Англиканского содружества неразрывно связана с деятельностью Церкви Англии, влияние которой в течение второй половины XVII-XVIII вв вышло за пределы Британских островов. Диоцезы Англиканской Церкви были образованы в Североамериканских колониях Великобритании и в Канаде, позднее на их месте возникли независимые Протестантская Епископальная Церковь Америки и Канадская Англиканская Церковь</w:t>
      </w:r>
      <w:r w:rsidRPr="00254773">
        <w:rPr>
          <w:rFonts w:ascii="Cambria" w:hAnsi="Cambria"/>
          <w:i/>
          <w:iCs/>
        </w:rPr>
        <w:t xml:space="preserve">. </w:t>
      </w:r>
      <w:r w:rsidRPr="00254773">
        <w:rPr>
          <w:rFonts w:ascii="Cambria" w:hAnsi="Cambria"/>
        </w:rPr>
        <w:t>По мере расширения Британской империи в XIX в. учреждаются новые диоцезы в Африке, Индии, Австралии и Новой Зеландии, благодаря миссионерской деятельности диоцезы появляются также на территориях, не входящих в состав империи, — в Японии, Китае, Египте, Иране, на островах Полинезии, на острове Мадагаскар, в Южной Европе, в Иерусалиме, Гибралтаре (территории с особым статусом) и др. Увеличение числа заморских диоцезов и повышение статуса церковных иерархов в колониях привело к созданию в 1841 году Совета колониальных епископств (Colonial Bishoprics' Council) и началу регулярных созывов епархиальных и провинциальных синодов. С 1855 года англиканских епископов (за пределами Великобритании и США) стали рукополагать непосредственно в колониях.</w:t>
      </w:r>
    </w:p>
    <w:p w:rsidR="008B4C36" w:rsidRPr="00254773" w:rsidRDefault="00254773">
      <w:pPr>
        <w:shd w:val="clear" w:color="auto" w:fill="FFFFFF"/>
        <w:ind w:firstLine="851"/>
        <w:jc w:val="both"/>
        <w:rPr>
          <w:rFonts w:ascii="Cambria" w:hAnsi="Cambria"/>
        </w:rPr>
      </w:pPr>
      <w:r w:rsidRPr="00254773">
        <w:rPr>
          <w:rFonts w:ascii="Cambria" w:hAnsi="Cambria"/>
        </w:rPr>
        <w:t>В конце XIX — начале XX вв заморские провинции и диоцезы обретали все большую независимость как от Британской империи, так и от Кентерберийского престола. Этот процесс стал необратимым после завершения второй мировой войны и окончательного отказа Британии от ее колониальных владений в 60-х гг. XX в. Тем не менее единство англиканского мира сохранилось в рамках Ан</w:t>
      </w:r>
      <w:r w:rsidRPr="00254773">
        <w:rPr>
          <w:rFonts w:ascii="Cambria" w:hAnsi="Cambria"/>
        </w:rPr>
        <w:lastRenderedPageBreak/>
        <w:t xml:space="preserve">гликанского содружества. По данным на 1999 год, Англиканское содружество объединяет более 70 миллионов человек, 800 диоцезов и 38 церковных провинций и независимых церквей. В Англиканском содружестве отсутствует унификация и жесткая церковно-административная структура. Его членами одновременно являются как отдельные диоцезы, так и провинции, автономные национальные Церкви, региональные объединения Церквей и международные церковные организации. В состав Англиканского содружества входят: Церковь Англии — 26 млн. чел., Церковь Ирландии — 410 тыс., Церковь Уэльса — 93 721, Епископальная Церковь Шотландии — 53 553, Епископальная Церковь США — 2500 тыс., Англиканская Церковь Канады — 740 262, Церковь Англии в Австралии — 3 998 444; Церковь Нигерии — 17 500 тыс.; Церкви провинций: Бурунди — 425 тыс., Кении — 2500 тыс., Конго — 300 тыс., Судана — 2 млн., Танзании — 1 379 366, Центр. Африки - 600 тыс., Индийского океана — 90 486, Руанды — 1 млн., Юж. Африки — 2 млн., Уганды — 8 млн., Зап. Африки — данных нет, Вест-Индии — 770 тыс., Юго-Вост. Азии - 168 079, Меланезии </w:t>
      </w:r>
      <w:r w:rsidRPr="00254773">
        <w:rPr>
          <w:rFonts w:ascii="Cambria" w:hAnsi="Cambria"/>
          <w:i/>
          <w:iCs/>
        </w:rPr>
        <w:t xml:space="preserve">— </w:t>
      </w:r>
      <w:r w:rsidRPr="00254773">
        <w:rPr>
          <w:rFonts w:ascii="Cambria" w:hAnsi="Cambria"/>
        </w:rPr>
        <w:t>163 884, кроме того, Церкви Аотеароа, Нов. Зеландии и Полинезии — 220 659, Центр. Америки — 13 409, Японии — 57 273, Иерусалима и Ближ. Востока — 10 тыс., Мексики — 21 тыс., Папуа-Новой Гвинеи — 246 тыс., Филиппин — 118187, Республики Корея — 14 558, Мьянмы — 49 247, Бангладеш — 12 500; Епископальная Церковь Бразилии — 103021; Англиканская Церковь Аргентины, Боливии, Бразилии, Чили, Парагвая и Уругвая (The Anglican Church of the Southern Cone of America) — 22 490; Церкви и внепровинциальные диоцезы: Англиканская Церковь Бермудских островов, Епископальная Церковь Кубы — 3 тыс., Англиканская Церковь Гонконга и Макао — 29 тыс., Англиканская Церковь Шри-</w:t>
      </w:r>
      <w:r w:rsidRPr="00254773">
        <w:rPr>
          <w:rFonts w:ascii="Cambria" w:hAnsi="Cambria"/>
        </w:rPr>
        <w:lastRenderedPageBreak/>
        <w:t>Ланки — 52 500, Лузитанская Епископальная Церковь (Португальская Епископальная Церковь) — 5 тыс., Испанская реформированная Епископальная Церковь — 5 тыс. чел.</w:t>
      </w:r>
    </w:p>
    <w:p w:rsidR="008B4C36" w:rsidRPr="00254773" w:rsidRDefault="00254773">
      <w:pPr>
        <w:shd w:val="clear" w:color="auto" w:fill="FFFFFF"/>
        <w:ind w:right="7" w:firstLine="851"/>
        <w:jc w:val="both"/>
        <w:rPr>
          <w:rFonts w:ascii="Cambria" w:hAnsi="Cambria"/>
        </w:rPr>
      </w:pPr>
      <w:r w:rsidRPr="00254773">
        <w:rPr>
          <w:rFonts w:ascii="Cambria" w:hAnsi="Cambria"/>
        </w:rPr>
        <w:t>Формы организации, состав, границы юрисдикции и количество членов Англиканского содружества постоянно меняются.</w:t>
      </w:r>
    </w:p>
    <w:p w:rsidR="008B4C36" w:rsidRPr="00254773" w:rsidRDefault="00254773">
      <w:pPr>
        <w:shd w:val="clear" w:color="auto" w:fill="FFFFFF"/>
        <w:ind w:right="11" w:firstLine="851"/>
        <w:jc w:val="both"/>
        <w:rPr>
          <w:rFonts w:ascii="Cambria" w:hAnsi="Cambria"/>
        </w:rPr>
      </w:pPr>
      <w:r w:rsidRPr="00254773">
        <w:rPr>
          <w:rFonts w:ascii="Cambria" w:hAnsi="Cambria"/>
        </w:rPr>
        <w:t>Почетным главой Англиканского содружества является Архиепископ Кентерберийский, который, однако, не имеет особых полномочий за пределами Церкви Англии, Кентерберийской епархии и ряда диоцезов, находящихся в его прямом подчинении. Тем не менее он обладает моральным авторитетом в Англиканском содружестве и всеми признанным лидерством. При этом, сохраняя преданность (loyalty) Кентерберийскому престолу, члены Англиканского содружества действуют автономно.</w:t>
      </w:r>
    </w:p>
    <w:p w:rsidR="008B4C36" w:rsidRPr="00254773" w:rsidRDefault="00254773">
      <w:pPr>
        <w:shd w:val="clear" w:color="auto" w:fill="FFFFFF"/>
        <w:ind w:right="11" w:firstLine="851"/>
        <w:jc w:val="both"/>
        <w:rPr>
          <w:rFonts w:ascii="Cambria" w:hAnsi="Cambria"/>
        </w:rPr>
      </w:pPr>
      <w:r w:rsidRPr="00254773">
        <w:rPr>
          <w:rFonts w:ascii="Cambria" w:hAnsi="Cambria"/>
        </w:rPr>
        <w:t>С 1867 года для решения общих вопросов всех церквей содружества созываются Ламбетские конференции (в Ламбетском дворце, в лондонской резиденции Архиепископа Кентерберийского). Как правило, они созываются раз в десять лет.</w:t>
      </w:r>
    </w:p>
    <w:p w:rsidR="008B4C36" w:rsidRPr="00254773" w:rsidRDefault="008B4C36">
      <w:pPr>
        <w:shd w:val="clear" w:color="auto" w:fill="FFFFFF"/>
        <w:ind w:right="11" w:firstLine="851"/>
        <w:jc w:val="both"/>
        <w:rPr>
          <w:rFonts w:ascii="Cambria" w:hAnsi="Cambria"/>
        </w:rPr>
      </w:pPr>
    </w:p>
    <w:p w:rsidR="008B4C36" w:rsidRPr="00254773" w:rsidRDefault="00254773">
      <w:pPr>
        <w:shd w:val="clear" w:color="auto" w:fill="FFFFFF"/>
        <w:ind w:right="11"/>
        <w:jc w:val="both"/>
        <w:rPr>
          <w:rFonts w:ascii="Cambria" w:eastAsia="Times New Roman Bold" w:hAnsi="Cambria" w:cs="Times New Roman Bold"/>
        </w:rPr>
      </w:pPr>
      <w:r w:rsidRPr="00254773">
        <w:rPr>
          <w:rFonts w:ascii="Cambria" w:hAnsi="Cambria"/>
        </w:rPr>
        <w:t>Литература</w:t>
      </w:r>
    </w:p>
    <w:p w:rsidR="008B4C36" w:rsidRPr="00254773" w:rsidRDefault="008B4C36">
      <w:pPr>
        <w:shd w:val="clear" w:color="auto" w:fill="FFFFFF"/>
        <w:ind w:right="11"/>
        <w:jc w:val="both"/>
        <w:rPr>
          <w:rFonts w:ascii="Cambria" w:eastAsia="Times New Roman Bold" w:hAnsi="Cambria" w:cs="Times New Roman Bold"/>
        </w:rPr>
      </w:pPr>
    </w:p>
    <w:p w:rsidR="008B4C36" w:rsidRPr="00254773" w:rsidRDefault="00254773">
      <w:pPr>
        <w:jc w:val="both"/>
        <w:rPr>
          <w:rFonts w:ascii="Cambria" w:hAnsi="Cambria"/>
        </w:rPr>
      </w:pPr>
      <w:r w:rsidRPr="00254773">
        <w:rPr>
          <w:rFonts w:ascii="Cambria" w:hAnsi="Cambria"/>
        </w:rPr>
        <w:t>Английская реформация / Под ред. Ю. М. Сапрыкина. М., 1990.</w:t>
      </w:r>
    </w:p>
    <w:p w:rsidR="008B4C36" w:rsidRPr="00254773" w:rsidRDefault="00254773">
      <w:pPr>
        <w:jc w:val="both"/>
        <w:rPr>
          <w:rFonts w:ascii="Cambria" w:hAnsi="Cambria"/>
        </w:rPr>
      </w:pPr>
      <w:r w:rsidRPr="00254773">
        <w:rPr>
          <w:rFonts w:ascii="Cambria" w:hAnsi="Cambria"/>
          <w:i/>
          <w:iCs/>
        </w:rPr>
        <w:t>Исаенко А. В.</w:t>
      </w:r>
      <w:r w:rsidRPr="00254773">
        <w:rPr>
          <w:rFonts w:ascii="Cambria" w:hAnsi="Cambria"/>
        </w:rPr>
        <w:t xml:space="preserve"> Английская королевская реформация XVI века. Орджоникидзе, 1982.</w:t>
      </w:r>
    </w:p>
    <w:p w:rsidR="008B4C36" w:rsidRPr="00254773" w:rsidRDefault="00254773">
      <w:pPr>
        <w:jc w:val="both"/>
        <w:rPr>
          <w:rFonts w:ascii="Cambria" w:hAnsi="Cambria"/>
        </w:rPr>
      </w:pPr>
      <w:r w:rsidRPr="00254773">
        <w:rPr>
          <w:rFonts w:ascii="Cambria" w:hAnsi="Cambria"/>
          <w:i/>
          <w:iCs/>
        </w:rPr>
        <w:t>Исаенко А. В.</w:t>
      </w:r>
      <w:r w:rsidRPr="00254773">
        <w:rPr>
          <w:rFonts w:ascii="Cambria" w:hAnsi="Cambria"/>
        </w:rPr>
        <w:t xml:space="preserve"> Пуританская реформация в Англии в XVI — начале XVII века. Орджоникидзе, 1980.</w:t>
      </w:r>
    </w:p>
    <w:p w:rsidR="008B4C36" w:rsidRPr="00254773" w:rsidRDefault="00254773">
      <w:pPr>
        <w:jc w:val="both"/>
        <w:rPr>
          <w:rFonts w:ascii="Cambria" w:hAnsi="Cambria"/>
        </w:rPr>
      </w:pPr>
      <w:r w:rsidRPr="00254773">
        <w:rPr>
          <w:rFonts w:ascii="Cambria" w:hAnsi="Cambria"/>
          <w:i/>
          <w:iCs/>
        </w:rPr>
        <w:t>Козин И.</w:t>
      </w:r>
      <w:r w:rsidRPr="00254773">
        <w:rPr>
          <w:rFonts w:ascii="Cambria" w:hAnsi="Cambria"/>
        </w:rPr>
        <w:t xml:space="preserve"> Вероучение, учреждения и обряды Англиканской Церкви. СПб., 1868.</w:t>
      </w:r>
    </w:p>
    <w:p w:rsidR="008B4C36" w:rsidRPr="00254773" w:rsidRDefault="00254773">
      <w:pPr>
        <w:jc w:val="both"/>
        <w:rPr>
          <w:rFonts w:ascii="Cambria" w:hAnsi="Cambria"/>
        </w:rPr>
      </w:pPr>
      <w:r w:rsidRPr="00254773">
        <w:rPr>
          <w:rFonts w:ascii="Cambria" w:hAnsi="Cambria"/>
          <w:i/>
          <w:iCs/>
        </w:rPr>
        <w:t>Мансуров П. Б.</w:t>
      </w:r>
      <w:r w:rsidRPr="00254773">
        <w:rPr>
          <w:rFonts w:ascii="Cambria" w:hAnsi="Cambria"/>
        </w:rPr>
        <w:t xml:space="preserve"> Церковное возрождение в Англии. М., 1912.</w:t>
      </w:r>
    </w:p>
    <w:p w:rsidR="008B4C36" w:rsidRPr="00254773" w:rsidRDefault="00254773">
      <w:pPr>
        <w:jc w:val="both"/>
        <w:rPr>
          <w:rFonts w:ascii="Cambria" w:hAnsi="Cambria"/>
        </w:rPr>
      </w:pPr>
      <w:r w:rsidRPr="00254773">
        <w:rPr>
          <w:rFonts w:ascii="Cambria" w:hAnsi="Cambria"/>
          <w:i/>
          <w:iCs/>
        </w:rPr>
        <w:lastRenderedPageBreak/>
        <w:t>Потехин А. Н.</w:t>
      </w:r>
      <w:r w:rsidRPr="00254773">
        <w:rPr>
          <w:rFonts w:ascii="Cambria" w:hAnsi="Cambria"/>
        </w:rPr>
        <w:t xml:space="preserve"> Очерки из истории борьбы англиканства с пуританством при Тюдорах (1550-1603 гг.). Казань, 1894.</w:t>
      </w:r>
    </w:p>
    <w:p w:rsidR="008B4C36" w:rsidRPr="00254773" w:rsidRDefault="00254773">
      <w:pPr>
        <w:jc w:val="both"/>
        <w:rPr>
          <w:rFonts w:ascii="Cambria" w:hAnsi="Cambria"/>
        </w:rPr>
      </w:pPr>
      <w:r w:rsidRPr="00254773">
        <w:rPr>
          <w:rFonts w:ascii="Cambria" w:hAnsi="Cambria"/>
          <w:i/>
          <w:iCs/>
        </w:rPr>
        <w:t>Соколов В. А.</w:t>
      </w:r>
      <w:r w:rsidRPr="00254773">
        <w:rPr>
          <w:rFonts w:ascii="Cambria" w:hAnsi="Cambria"/>
        </w:rPr>
        <w:t xml:space="preserve"> Реформация в Англии: Генрих VIII и Эдуард VI. М., 1881.</w:t>
      </w:r>
    </w:p>
    <w:p w:rsidR="008B4C36" w:rsidRPr="00254773" w:rsidRDefault="00254773">
      <w:pPr>
        <w:jc w:val="both"/>
        <w:rPr>
          <w:rFonts w:ascii="Cambria" w:hAnsi="Cambria"/>
        </w:rPr>
      </w:pPr>
      <w:r w:rsidRPr="00254773">
        <w:rPr>
          <w:rFonts w:ascii="Cambria" w:hAnsi="Cambria"/>
          <w:i/>
          <w:iCs/>
        </w:rPr>
        <w:t>Соколов Н. Р.</w:t>
      </w:r>
      <w:r w:rsidRPr="00254773">
        <w:rPr>
          <w:rFonts w:ascii="Cambria" w:hAnsi="Cambria"/>
        </w:rPr>
        <w:t xml:space="preserve"> Иерархия Англиканской епископальной церкви. М., 1906.</w:t>
      </w:r>
    </w:p>
    <w:p w:rsidR="008B4C36" w:rsidRPr="00254773" w:rsidRDefault="00254773">
      <w:pPr>
        <w:jc w:val="both"/>
        <w:rPr>
          <w:rFonts w:ascii="Cambria" w:hAnsi="Cambria"/>
        </w:rPr>
      </w:pPr>
      <w:r w:rsidRPr="00254773">
        <w:rPr>
          <w:rFonts w:ascii="Cambria" w:hAnsi="Cambria"/>
          <w:i/>
          <w:iCs/>
        </w:rPr>
        <w:t>Соколов Н. Р.</w:t>
      </w:r>
      <w:r w:rsidRPr="00254773">
        <w:rPr>
          <w:rFonts w:ascii="Cambria" w:hAnsi="Cambria"/>
        </w:rPr>
        <w:t xml:space="preserve"> О действительности англиканской иерархии. СПб., 1902.</w:t>
      </w:r>
    </w:p>
    <w:p w:rsidR="008B4C36" w:rsidRPr="00254773" w:rsidRDefault="008B4C36">
      <w:pPr>
        <w:rPr>
          <w:rFonts w:ascii="Cambria" w:hAnsi="Cambria"/>
        </w:rPr>
      </w:pPr>
    </w:p>
    <w:p w:rsidR="008B4C36" w:rsidRPr="00254773" w:rsidRDefault="00254773">
      <w:pPr>
        <w:pStyle w:val="1"/>
        <w:keepNext w:val="0"/>
        <w:pageBreakBefore/>
        <w:widowControl w:val="0"/>
        <w:rPr>
          <w:rFonts w:ascii="Cambria" w:hAnsi="Cambria"/>
          <w:sz w:val="24"/>
          <w:szCs w:val="24"/>
        </w:rPr>
      </w:pPr>
      <w:r w:rsidRPr="00254773">
        <w:rPr>
          <w:rFonts w:ascii="Cambria" w:hAnsi="Cambria"/>
          <w:sz w:val="24"/>
          <w:szCs w:val="24"/>
        </w:rPr>
        <w:lastRenderedPageBreak/>
        <w:t>Основная литература (ко всему курсу)</w:t>
      </w:r>
      <w:r w:rsidRPr="00254773">
        <w:rPr>
          <w:rFonts w:ascii="Cambria" w:eastAsia="Times New Roman" w:hAnsi="Cambria" w:cs="Times New Roman"/>
          <w:sz w:val="24"/>
          <w:szCs w:val="24"/>
          <w:vertAlign w:val="superscript"/>
        </w:rPr>
        <w:footnoteReference w:id="2"/>
      </w:r>
    </w:p>
    <w:p w:rsidR="008B4C36" w:rsidRPr="00254773" w:rsidRDefault="008B4C36">
      <w:pPr>
        <w:rPr>
          <w:rFonts w:ascii="Cambria" w:hAnsi="Cambria"/>
        </w:rPr>
      </w:pPr>
    </w:p>
    <w:p w:rsidR="008B4C36" w:rsidRPr="00254773" w:rsidRDefault="00254773">
      <w:pPr>
        <w:jc w:val="both"/>
        <w:rPr>
          <w:rFonts w:ascii="Cambria" w:hAnsi="Cambria"/>
        </w:rPr>
      </w:pPr>
      <w:r w:rsidRPr="00254773">
        <w:rPr>
          <w:rFonts w:ascii="Cambria" w:hAnsi="Cambria"/>
        </w:rPr>
        <w:t>В духе и истине: К проблематике межрелигиозного и межконфессионального диалога / Под ред. А. Доброера, о. Целестина С. Напюрковского. Винница, 2003.</w:t>
      </w:r>
    </w:p>
    <w:p w:rsidR="008B4C36" w:rsidRPr="00254773" w:rsidRDefault="00254773">
      <w:pPr>
        <w:jc w:val="both"/>
        <w:rPr>
          <w:rFonts w:ascii="Cambria" w:hAnsi="Cambria"/>
        </w:rPr>
      </w:pPr>
      <w:r w:rsidRPr="00254773">
        <w:rPr>
          <w:rFonts w:ascii="Cambria" w:hAnsi="Cambria"/>
          <w:i/>
          <w:iCs/>
        </w:rPr>
        <w:t>Гейссер</w:t>
      </w:r>
      <w:r w:rsidRPr="00254773">
        <w:rPr>
          <w:rFonts w:ascii="Cambria" w:hAnsi="Cambria"/>
        </w:rPr>
        <w:t>. История реформации. М., 1882.</w:t>
      </w:r>
    </w:p>
    <w:p w:rsidR="008B4C36" w:rsidRPr="00254773" w:rsidRDefault="00254773">
      <w:pPr>
        <w:jc w:val="both"/>
        <w:rPr>
          <w:rFonts w:ascii="Cambria" w:hAnsi="Cambria"/>
        </w:rPr>
      </w:pPr>
      <w:r w:rsidRPr="00254773">
        <w:rPr>
          <w:rFonts w:ascii="Cambria" w:hAnsi="Cambria"/>
          <w:i/>
          <w:iCs/>
        </w:rPr>
        <w:t>Гонсалес Л. Хусто.</w:t>
      </w:r>
      <w:r w:rsidRPr="00254773">
        <w:rPr>
          <w:rFonts w:ascii="Cambria" w:hAnsi="Cambria"/>
        </w:rPr>
        <w:t xml:space="preserve"> История христианства. Том I-II. СПб., 2003.</w:t>
      </w:r>
    </w:p>
    <w:p w:rsidR="008B4C36" w:rsidRPr="00254773" w:rsidRDefault="00254773">
      <w:pPr>
        <w:jc w:val="both"/>
        <w:rPr>
          <w:rFonts w:ascii="Cambria" w:hAnsi="Cambria"/>
        </w:rPr>
      </w:pPr>
      <w:r w:rsidRPr="00254773">
        <w:rPr>
          <w:rFonts w:ascii="Cambria" w:hAnsi="Cambria"/>
        </w:rPr>
        <w:t>Документы II Ватиканского Собора. М., 1998.</w:t>
      </w:r>
    </w:p>
    <w:p w:rsidR="008B4C36" w:rsidRPr="00254773" w:rsidRDefault="00254773">
      <w:pPr>
        <w:jc w:val="both"/>
        <w:rPr>
          <w:rFonts w:ascii="Cambria" w:hAnsi="Cambria"/>
        </w:rPr>
      </w:pPr>
      <w:r w:rsidRPr="00254773">
        <w:rPr>
          <w:rFonts w:ascii="Cambria" w:hAnsi="Cambria"/>
          <w:i/>
          <w:iCs/>
        </w:rPr>
        <w:t>Каспер В</w:t>
      </w:r>
      <w:r w:rsidRPr="00254773">
        <w:rPr>
          <w:rFonts w:ascii="Cambria" w:hAnsi="Cambria"/>
        </w:rPr>
        <w:t>. Да будут все едино: Призыв к единству сегодня. М., 2008.</w:t>
      </w:r>
    </w:p>
    <w:p w:rsidR="008B4C36" w:rsidRPr="00254773" w:rsidRDefault="00254773">
      <w:pPr>
        <w:jc w:val="both"/>
        <w:rPr>
          <w:rFonts w:ascii="Cambria" w:hAnsi="Cambria"/>
        </w:rPr>
      </w:pPr>
      <w:r w:rsidRPr="00254773">
        <w:rPr>
          <w:rFonts w:ascii="Cambria" w:hAnsi="Cambria"/>
        </w:rPr>
        <w:t>Катехизис Католической Церкви. М., 1996.</w:t>
      </w:r>
    </w:p>
    <w:p w:rsidR="008B4C36" w:rsidRPr="00254773" w:rsidRDefault="00254773">
      <w:pPr>
        <w:rPr>
          <w:rFonts w:ascii="Cambria" w:hAnsi="Cambria"/>
        </w:rPr>
      </w:pPr>
      <w:r w:rsidRPr="00254773">
        <w:rPr>
          <w:rFonts w:ascii="Cambria" w:hAnsi="Cambria"/>
        </w:rPr>
        <w:t>Католическая энциклопедия. Том I-III. М., 2002, 2005, 2008.</w:t>
      </w:r>
    </w:p>
    <w:p w:rsidR="008B4C36" w:rsidRPr="00254773" w:rsidRDefault="00254773">
      <w:pPr>
        <w:rPr>
          <w:rFonts w:ascii="Cambria" w:hAnsi="Cambria"/>
        </w:rPr>
      </w:pPr>
      <w:r w:rsidRPr="00254773">
        <w:rPr>
          <w:rFonts w:ascii="Cambria" w:hAnsi="Cambria"/>
        </w:rPr>
        <w:t>Книга согласия: Вероисповедание и учение Лютеранской Церкви. Duncanville, 1998.</w:t>
      </w:r>
    </w:p>
    <w:p w:rsidR="008B4C36" w:rsidRPr="00254773" w:rsidRDefault="00254773">
      <w:pPr>
        <w:jc w:val="both"/>
        <w:rPr>
          <w:rFonts w:ascii="Cambria" w:hAnsi="Cambria"/>
        </w:rPr>
      </w:pPr>
      <w:r w:rsidRPr="00254773">
        <w:rPr>
          <w:rFonts w:ascii="Cambria" w:hAnsi="Cambria"/>
        </w:rPr>
        <w:t xml:space="preserve">Кодекс канонического права. Интернет-публикация: </w:t>
      </w:r>
      <w:hyperlink r:id="rId17" w:history="1">
        <w:r w:rsidRPr="00254773">
          <w:rPr>
            <w:rStyle w:val="Hyperlink1"/>
            <w:rFonts w:ascii="Cambria" w:hAnsi="Cambria"/>
          </w:rPr>
          <w:t>http://www.agnuz.info/library/books/canonlaw/</w:t>
        </w:r>
      </w:hyperlink>
    </w:p>
    <w:p w:rsidR="008B4C36" w:rsidRPr="00254773" w:rsidRDefault="00254773">
      <w:pPr>
        <w:rPr>
          <w:rFonts w:ascii="Cambria" w:hAnsi="Cambria"/>
        </w:rPr>
      </w:pPr>
      <w:r w:rsidRPr="00254773">
        <w:rPr>
          <w:rFonts w:ascii="Cambria" w:hAnsi="Cambria"/>
          <w:i/>
          <w:iCs/>
        </w:rPr>
        <w:t xml:space="preserve">Козлов М., свящ., Огицкий Д. П., проф. </w:t>
      </w:r>
      <w:r w:rsidRPr="00254773">
        <w:rPr>
          <w:rFonts w:ascii="Cambria" w:hAnsi="Cambria"/>
        </w:rPr>
        <w:t>Православие и Западное христианство. М., 1995.</w:t>
      </w:r>
      <w:r w:rsidRPr="00254773">
        <w:rPr>
          <w:rFonts w:ascii="Cambria" w:hAnsi="Cambria"/>
          <w:i/>
          <w:iCs/>
        </w:rPr>
        <w:t xml:space="preserve"> Васечко В., свящ.</w:t>
      </w:r>
      <w:r w:rsidRPr="00254773">
        <w:rPr>
          <w:rFonts w:ascii="Cambria" w:hAnsi="Cambria"/>
        </w:rPr>
        <w:t xml:space="preserve"> Сравнительное богословие: Курс лекций. М., 2006.</w:t>
      </w:r>
    </w:p>
    <w:p w:rsidR="008B4C36" w:rsidRPr="00254773" w:rsidRDefault="00254773">
      <w:pPr>
        <w:jc w:val="both"/>
        <w:rPr>
          <w:rFonts w:ascii="Cambria" w:hAnsi="Cambria"/>
        </w:rPr>
      </w:pPr>
      <w:r w:rsidRPr="00254773">
        <w:rPr>
          <w:rFonts w:ascii="Cambria" w:hAnsi="Cambria"/>
          <w:i/>
          <w:iCs/>
        </w:rPr>
        <w:t>МакГрат А</w:t>
      </w:r>
      <w:r w:rsidRPr="00254773">
        <w:rPr>
          <w:rFonts w:ascii="Cambria" w:hAnsi="Cambria"/>
        </w:rPr>
        <w:t>. Богословская мысль Реформации. Одесса, 1994.</w:t>
      </w:r>
    </w:p>
    <w:p w:rsidR="008B4C36" w:rsidRPr="00254773" w:rsidRDefault="00254773">
      <w:pPr>
        <w:jc w:val="both"/>
        <w:rPr>
          <w:rFonts w:ascii="Cambria" w:hAnsi="Cambria"/>
        </w:rPr>
      </w:pPr>
      <w:r w:rsidRPr="00254773">
        <w:rPr>
          <w:rFonts w:ascii="Cambria" w:hAnsi="Cambria"/>
          <w:i/>
          <w:iCs/>
        </w:rPr>
        <w:t>Мак-Ґрат А.</w:t>
      </w:r>
      <w:r w:rsidRPr="00254773">
        <w:rPr>
          <w:rFonts w:ascii="Cambria" w:hAnsi="Cambria"/>
        </w:rPr>
        <w:t xml:space="preserve"> Інтелектуальні витоки європейської Реформації / Пер. з англ. М. Климчука і Т. Цимбала. К., 2008.</w:t>
      </w:r>
    </w:p>
    <w:p w:rsidR="008B4C36" w:rsidRPr="00254773" w:rsidRDefault="00254773">
      <w:pPr>
        <w:jc w:val="both"/>
        <w:rPr>
          <w:rFonts w:ascii="Cambria" w:hAnsi="Cambria"/>
        </w:rPr>
      </w:pPr>
      <w:r w:rsidRPr="00254773">
        <w:rPr>
          <w:rFonts w:ascii="Cambria" w:hAnsi="Cambria"/>
        </w:rPr>
        <w:t>Православие и католичество: от конфронтации к диалогу. Хрестоматия / Сост. А. Юдин. М., 2005.</w:t>
      </w:r>
    </w:p>
    <w:p w:rsidR="008B4C36" w:rsidRPr="00254773" w:rsidRDefault="00254773">
      <w:pPr>
        <w:rPr>
          <w:rFonts w:ascii="Cambria" w:hAnsi="Cambria"/>
        </w:rPr>
      </w:pPr>
      <w:r w:rsidRPr="00254773">
        <w:rPr>
          <w:rFonts w:ascii="Cambria" w:hAnsi="Cambria"/>
        </w:rPr>
        <w:t>Православная энциклопедия. Тома I-XVIII. М., 2000-2008.</w:t>
      </w:r>
    </w:p>
    <w:p w:rsidR="008B4C36" w:rsidRPr="00254773" w:rsidRDefault="00254773">
      <w:pPr>
        <w:rPr>
          <w:rFonts w:ascii="Cambria" w:hAnsi="Cambria"/>
        </w:rPr>
      </w:pPr>
      <w:r w:rsidRPr="00254773">
        <w:rPr>
          <w:rFonts w:ascii="Cambria" w:hAnsi="Cambria"/>
          <w:i/>
          <w:iCs/>
        </w:rPr>
        <w:lastRenderedPageBreak/>
        <w:t>Тоттон М.</w:t>
      </w:r>
      <w:r w:rsidRPr="00254773">
        <w:rPr>
          <w:rFonts w:ascii="Cambria" w:hAnsi="Cambria"/>
        </w:rPr>
        <w:t xml:space="preserve"> Лекции по истории Церкви. М., 1997.</w:t>
      </w:r>
    </w:p>
    <w:p w:rsidR="008B4C36" w:rsidRPr="00254773" w:rsidRDefault="00254773">
      <w:pPr>
        <w:rPr>
          <w:rFonts w:ascii="Cambria" w:hAnsi="Cambria"/>
        </w:rPr>
      </w:pPr>
      <w:r w:rsidRPr="00254773">
        <w:rPr>
          <w:rFonts w:ascii="Cambria" w:hAnsi="Cambria"/>
          <w:i/>
          <w:iCs/>
        </w:rPr>
        <w:t>Филарет (Дроздов),</w:t>
      </w:r>
      <w:r w:rsidRPr="00254773">
        <w:rPr>
          <w:rFonts w:ascii="Cambria" w:hAnsi="Cambria"/>
        </w:rPr>
        <w:t xml:space="preserve"> </w:t>
      </w:r>
      <w:r w:rsidRPr="00254773">
        <w:rPr>
          <w:rFonts w:ascii="Cambria" w:hAnsi="Cambria"/>
          <w:i/>
          <w:iCs/>
        </w:rPr>
        <w:t>свт.</w:t>
      </w:r>
      <w:r w:rsidRPr="00254773">
        <w:rPr>
          <w:rFonts w:ascii="Cambria" w:hAnsi="Cambria"/>
        </w:rPr>
        <w:t xml:space="preserve"> Разговоры между испытующим и уве</w:t>
      </w:r>
      <w:r w:rsidRPr="00254773">
        <w:rPr>
          <w:rFonts w:ascii="Cambria" w:hAnsi="Cambria"/>
        </w:rPr>
        <w:softHyphen/>
        <w:t>ренным о Православии Восточной Кафолической Церкви / Филарет, митр. Московский и Коломенский. Творения. М., 1994. С. 397-460.</w:t>
      </w:r>
    </w:p>
    <w:p w:rsidR="008B4C36" w:rsidRPr="00254773" w:rsidRDefault="00254773">
      <w:pPr>
        <w:jc w:val="both"/>
        <w:rPr>
          <w:rFonts w:ascii="Cambria" w:hAnsi="Cambria"/>
        </w:rPr>
      </w:pPr>
      <w:r w:rsidRPr="00254773">
        <w:rPr>
          <w:rFonts w:ascii="Cambria" w:hAnsi="Cambria"/>
        </w:rPr>
        <w:t>Хрестоматия по сравнительному богословию. М., 2005.</w:t>
      </w:r>
    </w:p>
    <w:p w:rsidR="008B4C36" w:rsidRPr="00254773" w:rsidRDefault="00254773">
      <w:pPr>
        <w:jc w:val="both"/>
        <w:rPr>
          <w:rFonts w:ascii="Cambria" w:hAnsi="Cambria"/>
        </w:rPr>
      </w:pPr>
      <w:r w:rsidRPr="00254773">
        <w:rPr>
          <w:rFonts w:ascii="Cambria" w:hAnsi="Cambria"/>
        </w:rPr>
        <w:t>Христианское вероучение: Догматические тексты учительства Церкви III—XX вв. СПб., 2002.</w:t>
      </w:r>
    </w:p>
    <w:p w:rsidR="008B4C36" w:rsidRPr="00254773" w:rsidRDefault="00254773">
      <w:pPr>
        <w:jc w:val="both"/>
        <w:rPr>
          <w:rFonts w:ascii="Cambria" w:hAnsi="Cambria"/>
          <w:lang w:val="en-US"/>
        </w:rPr>
      </w:pPr>
      <w:r w:rsidRPr="00254773">
        <w:rPr>
          <w:rFonts w:ascii="Cambria" w:hAnsi="Cambria"/>
        </w:rPr>
        <w:t>Христианство: Словарь / Под общ. ред. Л. Н. Митрохина и др. М</w:t>
      </w:r>
      <w:r w:rsidRPr="00254773">
        <w:rPr>
          <w:rFonts w:ascii="Cambria" w:hAnsi="Cambria"/>
          <w:lang w:val="en-US"/>
        </w:rPr>
        <w:t>., 1994.</w:t>
      </w:r>
    </w:p>
    <w:p w:rsidR="008B4C36" w:rsidRPr="00254773" w:rsidRDefault="008B4C36">
      <w:pPr>
        <w:rPr>
          <w:rFonts w:ascii="Cambria" w:hAnsi="Cambria"/>
          <w:lang w:val="en-US"/>
        </w:rPr>
      </w:pPr>
    </w:p>
    <w:p w:rsidR="008B4C36" w:rsidRPr="00254773" w:rsidRDefault="00254773">
      <w:pPr>
        <w:rPr>
          <w:rFonts w:ascii="Cambria" w:hAnsi="Cambria"/>
          <w:lang w:val="en-US"/>
        </w:rPr>
      </w:pPr>
      <w:r w:rsidRPr="00254773">
        <w:rPr>
          <w:rFonts w:ascii="Cambria" w:hAnsi="Cambria"/>
          <w:i/>
          <w:iCs/>
          <w:lang w:val="en-US"/>
        </w:rPr>
        <w:t>Melton, J. Gordon</w:t>
      </w:r>
      <w:r w:rsidRPr="00254773">
        <w:rPr>
          <w:rFonts w:ascii="Cambria" w:hAnsi="Cambria"/>
          <w:lang w:val="en-US"/>
        </w:rPr>
        <w:t>. Encyclopedia of Protestantism. New York: Facts On File, Inc., 2005.</w:t>
      </w:r>
    </w:p>
    <w:p w:rsidR="008B4C36" w:rsidRPr="00254773" w:rsidRDefault="00254773">
      <w:pPr>
        <w:jc w:val="both"/>
        <w:rPr>
          <w:rFonts w:ascii="Cambria" w:hAnsi="Cambria"/>
          <w:lang w:val="en-US"/>
        </w:rPr>
      </w:pPr>
      <w:r w:rsidRPr="00254773">
        <w:rPr>
          <w:rFonts w:ascii="Cambria" w:hAnsi="Cambria"/>
          <w:lang w:val="en-US"/>
        </w:rPr>
        <w:t>The Encyclopedia of Protestantism / Editor Hans J. Hillerbrand. Vol. 1-4. New York — London: Routledge, 2004.</w:t>
      </w:r>
    </w:p>
    <w:p w:rsidR="008B4C36" w:rsidRPr="00254773" w:rsidRDefault="00254773">
      <w:pPr>
        <w:rPr>
          <w:rFonts w:ascii="Cambria" w:hAnsi="Cambria"/>
          <w:lang w:val="en-US"/>
        </w:rPr>
      </w:pPr>
      <w:r w:rsidRPr="00254773">
        <w:rPr>
          <w:rFonts w:ascii="Cambria" w:hAnsi="Cambria"/>
          <w:lang w:val="en-US"/>
        </w:rPr>
        <w:t>The New Catholic Encyclopedia: Jubilee Volume, The Wojtyła Years. Washington: Gale, 2001.</w:t>
      </w:r>
    </w:p>
    <w:p w:rsidR="008B4C36" w:rsidRPr="00254773" w:rsidRDefault="00254773">
      <w:pPr>
        <w:rPr>
          <w:rFonts w:ascii="Cambria" w:hAnsi="Cambria"/>
        </w:rPr>
      </w:pPr>
      <w:r w:rsidRPr="00254773">
        <w:rPr>
          <w:rFonts w:ascii="Cambria" w:hAnsi="Cambria"/>
          <w:lang w:val="en-US"/>
        </w:rPr>
        <w:t xml:space="preserve">The New Catholic Encyclopedia: Second Edition. Vol. I-XV. </w:t>
      </w:r>
      <w:r w:rsidRPr="00254773">
        <w:rPr>
          <w:rFonts w:ascii="Cambria" w:hAnsi="Cambria"/>
        </w:rPr>
        <w:t>Washington: Gale, 2003.</w:t>
      </w:r>
    </w:p>
    <w:p w:rsidR="008B4C36" w:rsidRPr="00254773" w:rsidRDefault="00254773">
      <w:pPr>
        <w:pStyle w:val="1"/>
        <w:rPr>
          <w:rFonts w:ascii="Cambria" w:hAnsi="Cambria"/>
          <w:sz w:val="24"/>
          <w:szCs w:val="24"/>
        </w:rPr>
      </w:pPr>
      <w:r w:rsidRPr="00254773">
        <w:rPr>
          <w:rFonts w:ascii="Cambria" w:eastAsia="Arial Unicode MS" w:hAnsi="Cambria" w:cs="Arial Unicode MS"/>
          <w:sz w:val="24"/>
          <w:szCs w:val="24"/>
        </w:rPr>
        <w:t>Сокращения</w:t>
      </w:r>
    </w:p>
    <w:p w:rsidR="008B4C36" w:rsidRPr="00254773" w:rsidRDefault="008B4C36">
      <w:pPr>
        <w:rPr>
          <w:rFonts w:ascii="Cambria" w:hAnsi="Cambria"/>
        </w:rPr>
      </w:pPr>
    </w:p>
    <w:p w:rsidR="008B4C36" w:rsidRPr="00254773" w:rsidRDefault="00254773">
      <w:pPr>
        <w:rPr>
          <w:rFonts w:ascii="Cambria" w:hAnsi="Cambria"/>
        </w:rPr>
      </w:pPr>
      <w:r w:rsidRPr="00254773">
        <w:rPr>
          <w:rFonts w:ascii="Cambria" w:hAnsi="Cambria"/>
        </w:rPr>
        <w:t xml:space="preserve">ККЦ — Катехизис Католической Церкви. </w:t>
      </w:r>
    </w:p>
    <w:p w:rsidR="008B4C36" w:rsidRPr="00254773" w:rsidRDefault="00254773">
      <w:pPr>
        <w:rPr>
          <w:rFonts w:ascii="Cambria" w:hAnsi="Cambria"/>
        </w:rPr>
      </w:pPr>
      <w:r w:rsidRPr="00254773">
        <w:rPr>
          <w:rFonts w:ascii="Cambria" w:hAnsi="Cambria"/>
        </w:rPr>
        <w:t xml:space="preserve">ККП — Кодекс канонического права. </w:t>
      </w:r>
    </w:p>
    <w:p w:rsidR="008B4C36" w:rsidRPr="00254773" w:rsidRDefault="00254773">
      <w:pPr>
        <w:rPr>
          <w:rFonts w:ascii="Cambria" w:hAnsi="Cambria"/>
        </w:rPr>
      </w:pPr>
      <w:r w:rsidRPr="00254773">
        <w:rPr>
          <w:rFonts w:ascii="Cambria" w:hAnsi="Cambria"/>
        </w:rPr>
        <w:t>ХВ — Христианское вероучение: Догматические тексты учительства Церкви III—XX вв. СПб., 2002.</w:t>
      </w:r>
    </w:p>
    <w:p w:rsidR="008B4C36" w:rsidRPr="00254773" w:rsidRDefault="00254773">
      <w:pPr>
        <w:pStyle w:val="1"/>
        <w:keepNext w:val="0"/>
        <w:pageBreakBefore/>
        <w:widowControl w:val="0"/>
        <w:rPr>
          <w:rFonts w:ascii="Cambria" w:hAnsi="Cambria"/>
          <w:sz w:val="24"/>
          <w:szCs w:val="24"/>
        </w:rPr>
      </w:pPr>
      <w:r w:rsidRPr="00254773">
        <w:rPr>
          <w:rFonts w:ascii="Cambria" w:hAnsi="Cambria"/>
          <w:sz w:val="24"/>
          <w:szCs w:val="24"/>
        </w:rPr>
        <w:lastRenderedPageBreak/>
        <w:t>Экзаменационная программа</w:t>
      </w:r>
    </w:p>
    <w:p w:rsidR="008B4C36" w:rsidRPr="00254773" w:rsidRDefault="008B4C36">
      <w:pPr>
        <w:jc w:val="both"/>
        <w:rPr>
          <w:rFonts w:ascii="Cambria" w:eastAsia="Times New Roman Bold" w:hAnsi="Cambria" w:cs="Times New Roman Bold"/>
        </w:rPr>
      </w:pPr>
    </w:p>
    <w:p w:rsidR="008B4C36" w:rsidRPr="00254773" w:rsidRDefault="00254773">
      <w:pPr>
        <w:jc w:val="both"/>
        <w:rPr>
          <w:rFonts w:ascii="Cambria" w:eastAsia="Times New Roman Bold" w:hAnsi="Cambria" w:cs="Times New Roman Bold"/>
        </w:rPr>
      </w:pPr>
      <w:r w:rsidRPr="00254773">
        <w:rPr>
          <w:rFonts w:ascii="Cambria" w:hAnsi="Cambria"/>
        </w:rPr>
        <w:t>Билет № 1</w:t>
      </w:r>
    </w:p>
    <w:p w:rsidR="008B4C36" w:rsidRPr="00254773" w:rsidRDefault="00254773">
      <w:pPr>
        <w:jc w:val="both"/>
        <w:rPr>
          <w:rFonts w:ascii="Cambria" w:hAnsi="Cambria"/>
        </w:rPr>
      </w:pPr>
      <w:r w:rsidRPr="00254773">
        <w:rPr>
          <w:rFonts w:ascii="Cambria" w:hAnsi="Cambria"/>
        </w:rPr>
        <w:t xml:space="preserve">1. Сравнительное богословие как научная и учебная дисциплина. Понятие об инославии. </w:t>
      </w:r>
    </w:p>
    <w:p w:rsidR="008B4C36" w:rsidRPr="00254773" w:rsidRDefault="00254773">
      <w:pPr>
        <w:jc w:val="both"/>
        <w:rPr>
          <w:rFonts w:ascii="Cambria" w:hAnsi="Cambria"/>
        </w:rPr>
      </w:pPr>
      <w:r w:rsidRPr="00254773">
        <w:rPr>
          <w:rFonts w:ascii="Cambria" w:hAnsi="Cambria"/>
        </w:rPr>
        <w:t>2. Католическое учение о власти папы над Церковью. Сравнительный анализ православного и католического понимания Мф 16, 13-19.</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w:t>
      </w:r>
    </w:p>
    <w:p w:rsidR="008B4C36" w:rsidRPr="00254773" w:rsidRDefault="00254773">
      <w:pPr>
        <w:jc w:val="both"/>
        <w:rPr>
          <w:rFonts w:ascii="Cambria" w:hAnsi="Cambria"/>
        </w:rPr>
      </w:pPr>
      <w:r w:rsidRPr="00254773">
        <w:rPr>
          <w:rFonts w:ascii="Cambria" w:hAnsi="Cambria"/>
        </w:rPr>
        <w:t>1. Три чиноприема инославных.</w:t>
      </w:r>
    </w:p>
    <w:p w:rsidR="008B4C36" w:rsidRPr="00254773" w:rsidRDefault="00254773">
      <w:pPr>
        <w:jc w:val="both"/>
        <w:rPr>
          <w:rFonts w:ascii="Cambria" w:hAnsi="Cambria"/>
        </w:rPr>
      </w:pPr>
      <w:r w:rsidRPr="00254773">
        <w:rPr>
          <w:rFonts w:ascii="Cambria" w:hAnsi="Cambria"/>
        </w:rPr>
        <w:t>2. Порядок избрания Римских пап. Папы и антипапы. Атрибуты папской власти.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3</w:t>
      </w:r>
    </w:p>
    <w:p w:rsidR="008B4C36" w:rsidRPr="00254773" w:rsidRDefault="00254773">
      <w:pPr>
        <w:jc w:val="both"/>
        <w:rPr>
          <w:rFonts w:ascii="Cambria" w:hAnsi="Cambria"/>
        </w:rPr>
      </w:pPr>
      <w:r w:rsidRPr="00254773">
        <w:rPr>
          <w:rFonts w:ascii="Cambria" w:hAnsi="Cambria"/>
        </w:rPr>
        <w:t>1. Сравнительный анализ православного и католического понимания Лк 22, 31-34 и Ин 21, 15-17.</w:t>
      </w:r>
    </w:p>
    <w:p w:rsidR="008B4C36" w:rsidRPr="00254773" w:rsidRDefault="00254773">
      <w:pPr>
        <w:jc w:val="both"/>
        <w:rPr>
          <w:rFonts w:ascii="Cambria" w:hAnsi="Cambria"/>
        </w:rPr>
      </w:pPr>
      <w:r w:rsidRPr="00254773">
        <w:rPr>
          <w:rFonts w:ascii="Cambria" w:hAnsi="Cambria"/>
        </w:rPr>
        <w:t>2. Современное состояние Англиканской Церкви. Англиканское содружество. Течения внутри Англиканской Церкви.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4</w:t>
      </w:r>
    </w:p>
    <w:p w:rsidR="008B4C36" w:rsidRPr="00254773" w:rsidRDefault="00254773">
      <w:pPr>
        <w:jc w:val="both"/>
        <w:rPr>
          <w:rFonts w:ascii="Cambria" w:hAnsi="Cambria"/>
        </w:rPr>
      </w:pPr>
      <w:r w:rsidRPr="00254773">
        <w:rPr>
          <w:rFonts w:ascii="Cambria" w:hAnsi="Cambria"/>
        </w:rPr>
        <w:t>1. Отношение апостола Петра к другим апостолам (по свидетельствам Священного Писания).</w:t>
      </w:r>
    </w:p>
    <w:p w:rsidR="008B4C36" w:rsidRPr="00254773" w:rsidRDefault="00254773">
      <w:pPr>
        <w:jc w:val="both"/>
        <w:rPr>
          <w:rFonts w:ascii="Cambria" w:hAnsi="Cambria"/>
        </w:rPr>
      </w:pPr>
      <w:r w:rsidRPr="00254773">
        <w:rPr>
          <w:rFonts w:ascii="Cambria" w:hAnsi="Cambria"/>
        </w:rPr>
        <w:t>2. Украинская Греко-Католическая Церковь: обзор истории и современное положение.</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 xml:space="preserve">Билет № </w:t>
      </w:r>
      <w:bookmarkStart w:id="5" w:name="OCRUncertain010"/>
      <w:r w:rsidRPr="00254773">
        <w:rPr>
          <w:rFonts w:ascii="Cambria" w:hAnsi="Cambria"/>
        </w:rPr>
        <w:t>5</w:t>
      </w:r>
      <w:bookmarkEnd w:id="5"/>
    </w:p>
    <w:p w:rsidR="008B4C36" w:rsidRPr="00254773" w:rsidRDefault="00254773">
      <w:pPr>
        <w:jc w:val="both"/>
        <w:rPr>
          <w:rFonts w:ascii="Cambria" w:hAnsi="Cambria"/>
        </w:rPr>
      </w:pPr>
      <w:r w:rsidRPr="00254773">
        <w:rPr>
          <w:rFonts w:ascii="Cambria" w:hAnsi="Cambria"/>
        </w:rPr>
        <w:lastRenderedPageBreak/>
        <w:t>1. Роль Римского епископа и Римской кафедры в Древней Церкви.</w:t>
      </w:r>
    </w:p>
    <w:p w:rsidR="008B4C36" w:rsidRPr="00254773" w:rsidRDefault="00254773">
      <w:pPr>
        <w:jc w:val="both"/>
        <w:rPr>
          <w:rFonts w:ascii="Cambria" w:hAnsi="Cambria"/>
        </w:rPr>
      </w:pPr>
      <w:r w:rsidRPr="00254773">
        <w:rPr>
          <w:rFonts w:ascii="Cambria" w:hAnsi="Cambria"/>
        </w:rPr>
        <w:t>2. Таинства в Англиканской Церкви.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6</w:t>
      </w:r>
    </w:p>
    <w:p w:rsidR="008B4C36" w:rsidRPr="00254773" w:rsidRDefault="00254773">
      <w:pPr>
        <w:jc w:val="both"/>
        <w:rPr>
          <w:rFonts w:ascii="Cambria" w:hAnsi="Cambria"/>
        </w:rPr>
      </w:pPr>
      <w:r w:rsidRPr="00254773">
        <w:rPr>
          <w:rFonts w:ascii="Cambria" w:hAnsi="Cambria"/>
        </w:rPr>
        <w:t>1. События 1054 года.</w:t>
      </w:r>
    </w:p>
    <w:p w:rsidR="008B4C36" w:rsidRPr="00254773" w:rsidRDefault="00254773">
      <w:pPr>
        <w:jc w:val="both"/>
        <w:rPr>
          <w:rFonts w:ascii="Cambria" w:hAnsi="Cambria"/>
        </w:rPr>
      </w:pPr>
      <w:r w:rsidRPr="00254773">
        <w:rPr>
          <w:rFonts w:ascii="Cambria" w:hAnsi="Cambria"/>
        </w:rPr>
        <w:t>2. Особенности англиканского вероучения.</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7</w:t>
      </w:r>
    </w:p>
    <w:p w:rsidR="008B4C36" w:rsidRPr="00254773" w:rsidRDefault="00254773">
      <w:pPr>
        <w:jc w:val="both"/>
        <w:rPr>
          <w:rFonts w:ascii="Cambria" w:hAnsi="Cambria"/>
        </w:rPr>
      </w:pPr>
      <w:r w:rsidRPr="00254773">
        <w:rPr>
          <w:rFonts w:ascii="Cambria" w:hAnsi="Cambria"/>
        </w:rPr>
        <w:t>1. Проблема датировки церковного раскола между Востоком и Западом.</w:t>
      </w:r>
    </w:p>
    <w:p w:rsidR="008B4C36" w:rsidRPr="00254773" w:rsidRDefault="00254773">
      <w:pPr>
        <w:jc w:val="both"/>
        <w:rPr>
          <w:rFonts w:ascii="Cambria" w:hAnsi="Cambria"/>
        </w:rPr>
      </w:pPr>
      <w:r w:rsidRPr="00254773">
        <w:rPr>
          <w:rFonts w:ascii="Cambria" w:hAnsi="Cambria"/>
        </w:rPr>
        <w:t>2. Арминианский спор.</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8</w:t>
      </w:r>
    </w:p>
    <w:p w:rsidR="008B4C36" w:rsidRPr="00254773" w:rsidRDefault="00254773">
      <w:pPr>
        <w:jc w:val="both"/>
        <w:rPr>
          <w:rFonts w:ascii="Cambria" w:hAnsi="Cambria"/>
        </w:rPr>
      </w:pPr>
      <w:r w:rsidRPr="00254773">
        <w:rPr>
          <w:rFonts w:ascii="Cambria" w:hAnsi="Cambria"/>
        </w:rPr>
        <w:t>1. Догмат о папской непогрешимости в вопросах веры и нравственности: история провозглашения догмата и его содержание.</w:t>
      </w:r>
    </w:p>
    <w:p w:rsidR="008B4C36" w:rsidRPr="00254773" w:rsidRDefault="00254773">
      <w:pPr>
        <w:jc w:val="both"/>
        <w:rPr>
          <w:rFonts w:ascii="Cambria" w:hAnsi="Cambria"/>
        </w:rPr>
      </w:pPr>
      <w:r w:rsidRPr="00254773">
        <w:rPr>
          <w:rFonts w:ascii="Cambria" w:hAnsi="Cambria"/>
        </w:rPr>
        <w:t>2. История Реформации в Англии.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9</w:t>
      </w:r>
    </w:p>
    <w:p w:rsidR="008B4C36" w:rsidRPr="00254773" w:rsidRDefault="00254773">
      <w:pPr>
        <w:jc w:val="both"/>
        <w:rPr>
          <w:rFonts w:ascii="Cambria" w:hAnsi="Cambria"/>
        </w:rPr>
      </w:pPr>
      <w:r w:rsidRPr="00254773">
        <w:rPr>
          <w:rFonts w:ascii="Cambria" w:hAnsi="Cambria"/>
        </w:rPr>
        <w:t>1. Критический анализ догмата о папской непогрешимости в вопросах веры и нравственности.</w:t>
      </w:r>
    </w:p>
    <w:p w:rsidR="008B4C36" w:rsidRPr="00254773" w:rsidRDefault="00254773">
      <w:pPr>
        <w:jc w:val="both"/>
        <w:rPr>
          <w:rFonts w:ascii="Cambria" w:hAnsi="Cambria"/>
        </w:rPr>
      </w:pPr>
      <w:r w:rsidRPr="00254773">
        <w:rPr>
          <w:rFonts w:ascii="Cambria" w:hAnsi="Cambria"/>
        </w:rPr>
        <w:t>2. Жизнь и реформаторская деятельность Жана Кальвина.</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10</w:t>
      </w:r>
    </w:p>
    <w:p w:rsidR="008B4C36" w:rsidRPr="00254773" w:rsidRDefault="00254773">
      <w:pPr>
        <w:jc w:val="both"/>
        <w:rPr>
          <w:rFonts w:ascii="Cambria" w:hAnsi="Cambria"/>
        </w:rPr>
      </w:pPr>
      <w:r w:rsidRPr="00254773">
        <w:rPr>
          <w:rFonts w:ascii="Cambria" w:hAnsi="Cambria"/>
        </w:rPr>
        <w:t>1. История формирования на Западе учения об исхождении Святого Духа от Отца и Сына (Filioque).</w:t>
      </w:r>
    </w:p>
    <w:p w:rsidR="008B4C36" w:rsidRPr="00254773" w:rsidRDefault="00254773">
      <w:pPr>
        <w:jc w:val="both"/>
        <w:rPr>
          <w:rFonts w:ascii="Cambria" w:hAnsi="Cambria"/>
        </w:rPr>
      </w:pPr>
      <w:r w:rsidRPr="00254773">
        <w:rPr>
          <w:rFonts w:ascii="Cambria" w:hAnsi="Cambria"/>
        </w:rPr>
        <w:t>2. Учение кальвинизма о Евхаристии.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11</w:t>
      </w:r>
    </w:p>
    <w:p w:rsidR="008B4C36" w:rsidRPr="00254773" w:rsidRDefault="00254773">
      <w:pPr>
        <w:jc w:val="both"/>
        <w:rPr>
          <w:rFonts w:ascii="Cambria" w:hAnsi="Cambria"/>
        </w:rPr>
      </w:pPr>
      <w:r w:rsidRPr="00254773">
        <w:rPr>
          <w:rFonts w:ascii="Cambria" w:hAnsi="Cambria"/>
        </w:rPr>
        <w:lastRenderedPageBreak/>
        <w:t>1. Учение об исхождении Святого Духа в Священном Писании.</w:t>
      </w:r>
    </w:p>
    <w:p w:rsidR="008B4C36" w:rsidRPr="00254773" w:rsidRDefault="00254773">
      <w:pPr>
        <w:jc w:val="both"/>
        <w:rPr>
          <w:rFonts w:ascii="Cambria" w:hAnsi="Cambria"/>
        </w:rPr>
      </w:pPr>
      <w:r w:rsidRPr="00254773">
        <w:rPr>
          <w:rFonts w:ascii="Cambria" w:hAnsi="Cambria"/>
        </w:rPr>
        <w:t xml:space="preserve">2. Учение Кальвина о безусловном предопределении. </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12</w:t>
      </w:r>
    </w:p>
    <w:p w:rsidR="008B4C36" w:rsidRPr="00254773" w:rsidRDefault="00254773">
      <w:pPr>
        <w:jc w:val="both"/>
        <w:rPr>
          <w:rFonts w:ascii="Cambria" w:hAnsi="Cambria"/>
        </w:rPr>
      </w:pPr>
      <w:r w:rsidRPr="00254773">
        <w:rPr>
          <w:rFonts w:ascii="Cambria" w:hAnsi="Cambria"/>
        </w:rPr>
        <w:t>1. Критика учения о Filioque Константинопольским Патриархом Фотием.</w:t>
      </w:r>
    </w:p>
    <w:p w:rsidR="008B4C36" w:rsidRPr="00254773" w:rsidRDefault="00254773">
      <w:pPr>
        <w:jc w:val="both"/>
        <w:rPr>
          <w:rFonts w:ascii="Cambria" w:hAnsi="Cambria"/>
        </w:rPr>
      </w:pPr>
      <w:r w:rsidRPr="00254773">
        <w:rPr>
          <w:rFonts w:ascii="Cambria" w:hAnsi="Cambria"/>
        </w:rPr>
        <w:t>2. Гуситское движение в Чехии. Богемские братья.</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13</w:t>
      </w:r>
    </w:p>
    <w:p w:rsidR="008B4C36" w:rsidRPr="00254773" w:rsidRDefault="00254773">
      <w:pPr>
        <w:jc w:val="both"/>
        <w:rPr>
          <w:rFonts w:ascii="Cambria" w:hAnsi="Cambria"/>
        </w:rPr>
      </w:pPr>
      <w:r w:rsidRPr="00254773">
        <w:rPr>
          <w:rFonts w:ascii="Cambria" w:hAnsi="Cambria"/>
        </w:rPr>
        <w:t>1. Русские богословы XIX-XX вв о Filioque (В. В. Болотов, прот. С. Н. Булгаков, В. Н. Лосский).</w:t>
      </w:r>
    </w:p>
    <w:p w:rsidR="008B4C36" w:rsidRPr="00254773" w:rsidRDefault="00254773">
      <w:pPr>
        <w:jc w:val="both"/>
        <w:rPr>
          <w:rFonts w:ascii="Cambria" w:hAnsi="Cambria"/>
        </w:rPr>
      </w:pPr>
      <w:r w:rsidRPr="00254773">
        <w:rPr>
          <w:rFonts w:ascii="Cambria" w:hAnsi="Cambria"/>
        </w:rPr>
        <w:t>2. Жизнь и реформаторская деятельность Мартина Лютера.</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 xml:space="preserve">Билет </w:t>
      </w:r>
      <w:bookmarkStart w:id="6" w:name="OCRUncertain031"/>
      <w:r w:rsidRPr="00254773">
        <w:rPr>
          <w:rFonts w:ascii="Cambria" w:hAnsi="Cambria"/>
        </w:rPr>
        <w:t>№</w:t>
      </w:r>
      <w:bookmarkEnd w:id="6"/>
      <w:r w:rsidRPr="00254773">
        <w:rPr>
          <w:rFonts w:ascii="Cambria" w:hAnsi="Cambria"/>
        </w:rPr>
        <w:t xml:space="preserve"> 14</w:t>
      </w:r>
    </w:p>
    <w:p w:rsidR="008B4C36" w:rsidRPr="00254773" w:rsidRDefault="00254773">
      <w:pPr>
        <w:jc w:val="both"/>
        <w:rPr>
          <w:rFonts w:ascii="Cambria" w:hAnsi="Cambria"/>
        </w:rPr>
      </w:pPr>
      <w:r w:rsidRPr="00254773">
        <w:rPr>
          <w:rFonts w:ascii="Cambria" w:hAnsi="Cambria"/>
        </w:rPr>
        <w:t>1. Критический анализ отношения современной Католической Церкви к проблеме Filioque.</w:t>
      </w:r>
    </w:p>
    <w:p w:rsidR="008B4C36" w:rsidRPr="00254773" w:rsidRDefault="00254773">
      <w:pPr>
        <w:jc w:val="both"/>
        <w:rPr>
          <w:rFonts w:ascii="Cambria" w:hAnsi="Cambria"/>
        </w:rPr>
      </w:pPr>
      <w:r w:rsidRPr="00254773">
        <w:rPr>
          <w:rFonts w:ascii="Cambria" w:hAnsi="Cambria"/>
        </w:rPr>
        <w:t>2. Лютеранство после смерти Лютера. «Формула согласия». Аугсбургский религиозный мир.</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15</w:t>
      </w:r>
    </w:p>
    <w:p w:rsidR="008B4C36" w:rsidRPr="00254773" w:rsidRDefault="00254773">
      <w:pPr>
        <w:jc w:val="both"/>
        <w:rPr>
          <w:rFonts w:ascii="Cambria" w:hAnsi="Cambria"/>
        </w:rPr>
      </w:pPr>
      <w:r w:rsidRPr="00254773">
        <w:rPr>
          <w:rFonts w:ascii="Cambria" w:hAnsi="Cambria"/>
        </w:rPr>
        <w:t>1. Католическое учение о первородном грехе и первозданной праведности.</w:t>
      </w:r>
    </w:p>
    <w:p w:rsidR="008B4C36" w:rsidRPr="00254773" w:rsidRDefault="00254773">
      <w:pPr>
        <w:jc w:val="both"/>
        <w:rPr>
          <w:rFonts w:ascii="Cambria" w:hAnsi="Cambria"/>
        </w:rPr>
      </w:pPr>
      <w:r w:rsidRPr="00254773">
        <w:rPr>
          <w:rFonts w:ascii="Cambria" w:hAnsi="Cambria"/>
        </w:rPr>
        <w:t>2. Лютеранское учение о Таинствах. Крещение и Евхаристия в лютеранстве.</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16</w:t>
      </w:r>
    </w:p>
    <w:p w:rsidR="008B4C36" w:rsidRPr="00254773" w:rsidRDefault="00254773">
      <w:pPr>
        <w:jc w:val="both"/>
        <w:rPr>
          <w:rFonts w:ascii="Cambria" w:hAnsi="Cambria"/>
        </w:rPr>
      </w:pPr>
      <w:r w:rsidRPr="00254773">
        <w:rPr>
          <w:rFonts w:ascii="Cambria" w:hAnsi="Cambria"/>
        </w:rPr>
        <w:t>1. Юридическая теория спасения. Интерпретация Жертвы Христовой Ансельмом Кентерберийским.</w:t>
      </w:r>
    </w:p>
    <w:p w:rsidR="008B4C36" w:rsidRPr="00254773" w:rsidRDefault="00254773">
      <w:pPr>
        <w:jc w:val="both"/>
        <w:rPr>
          <w:rFonts w:ascii="Cambria" w:hAnsi="Cambria"/>
        </w:rPr>
      </w:pPr>
      <w:r w:rsidRPr="00254773">
        <w:rPr>
          <w:rFonts w:ascii="Cambria" w:hAnsi="Cambria"/>
        </w:rPr>
        <w:lastRenderedPageBreak/>
        <w:t>2. Лютеранское учение о спасении.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17</w:t>
      </w:r>
    </w:p>
    <w:p w:rsidR="008B4C36" w:rsidRPr="00254773" w:rsidRDefault="00254773">
      <w:pPr>
        <w:jc w:val="both"/>
        <w:rPr>
          <w:rFonts w:ascii="Cambria" w:hAnsi="Cambria"/>
        </w:rPr>
      </w:pPr>
      <w:r w:rsidRPr="00254773">
        <w:rPr>
          <w:rFonts w:ascii="Cambria" w:hAnsi="Cambria"/>
        </w:rPr>
        <w:t>1. Католическое учение о покаянии (трехчастная структура Таинства, два вида сокрушения, вина и наказание за грех).</w:t>
      </w:r>
    </w:p>
    <w:p w:rsidR="008B4C36" w:rsidRPr="00254773" w:rsidRDefault="00254773">
      <w:pPr>
        <w:jc w:val="both"/>
        <w:rPr>
          <w:rFonts w:ascii="Cambria" w:hAnsi="Cambria"/>
        </w:rPr>
      </w:pPr>
      <w:r w:rsidRPr="00254773">
        <w:rPr>
          <w:rFonts w:ascii="Cambria" w:hAnsi="Cambria"/>
        </w:rPr>
        <w:t>2. Вера и добрые дела в лютеранском понимании. Лютеранское учение о Церкви.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18</w:t>
      </w:r>
    </w:p>
    <w:p w:rsidR="008B4C36" w:rsidRPr="00254773" w:rsidRDefault="00254773">
      <w:pPr>
        <w:jc w:val="both"/>
        <w:rPr>
          <w:rFonts w:ascii="Cambria" w:hAnsi="Cambria"/>
        </w:rPr>
      </w:pPr>
      <w:r w:rsidRPr="00254773">
        <w:rPr>
          <w:rFonts w:ascii="Cambria" w:hAnsi="Cambria"/>
        </w:rPr>
        <w:t>1. Католическое учение о сокровищнице добрых дел и индульгенциях.</w:t>
      </w:r>
    </w:p>
    <w:p w:rsidR="008B4C36" w:rsidRPr="00254773" w:rsidRDefault="00254773">
      <w:pPr>
        <w:jc w:val="both"/>
        <w:rPr>
          <w:rFonts w:ascii="Cambria" w:hAnsi="Cambria"/>
        </w:rPr>
      </w:pPr>
      <w:r w:rsidRPr="00254773">
        <w:rPr>
          <w:rFonts w:ascii="Cambria" w:hAnsi="Cambria"/>
        </w:rPr>
        <w:t>2. Лютеранский подход к богослужению. Пост в лютеранстве.</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19</w:t>
      </w:r>
    </w:p>
    <w:p w:rsidR="008B4C36" w:rsidRPr="00254773" w:rsidRDefault="00254773">
      <w:pPr>
        <w:jc w:val="both"/>
        <w:rPr>
          <w:rFonts w:ascii="Cambria" w:hAnsi="Cambria"/>
        </w:rPr>
      </w:pPr>
      <w:r w:rsidRPr="00254773">
        <w:rPr>
          <w:rFonts w:ascii="Cambria" w:hAnsi="Cambria"/>
        </w:rPr>
        <w:t>1. Критический анализ католического догмата о непорочном зачатии Девы Марии.</w:t>
      </w:r>
    </w:p>
    <w:p w:rsidR="008B4C36" w:rsidRPr="00254773" w:rsidRDefault="00254773">
      <w:pPr>
        <w:jc w:val="both"/>
        <w:rPr>
          <w:rFonts w:ascii="Cambria" w:hAnsi="Cambria"/>
        </w:rPr>
      </w:pPr>
      <w:r w:rsidRPr="00254773">
        <w:rPr>
          <w:rFonts w:ascii="Cambria" w:hAnsi="Cambria"/>
        </w:rPr>
        <w:t xml:space="preserve">2. Современное положение лютеранства. </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20</w:t>
      </w:r>
    </w:p>
    <w:p w:rsidR="008B4C36" w:rsidRPr="00254773" w:rsidRDefault="00254773">
      <w:pPr>
        <w:jc w:val="both"/>
        <w:rPr>
          <w:rFonts w:ascii="Cambria" w:hAnsi="Cambria"/>
        </w:rPr>
      </w:pPr>
      <w:r w:rsidRPr="00254773">
        <w:rPr>
          <w:rFonts w:ascii="Cambria" w:hAnsi="Cambria"/>
        </w:rPr>
        <w:t>1. Критический анализ католического догмата о телесном вознесении Девы Марии на небеса. Морталисты и имморталисты.</w:t>
      </w:r>
    </w:p>
    <w:p w:rsidR="008B4C36" w:rsidRPr="00254773" w:rsidRDefault="00254773">
      <w:pPr>
        <w:jc w:val="both"/>
        <w:rPr>
          <w:rFonts w:ascii="Cambria" w:hAnsi="Cambria"/>
        </w:rPr>
      </w:pPr>
      <w:r w:rsidRPr="00254773">
        <w:rPr>
          <w:rFonts w:ascii="Cambria" w:hAnsi="Cambria"/>
        </w:rPr>
        <w:t>2. Украинская Греко-Католическая Церковь (УГКЦ) после 1989 года. Современное положение УГКЦ. Монашество в УГКЦ.</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21</w:t>
      </w:r>
    </w:p>
    <w:p w:rsidR="008B4C36" w:rsidRPr="00254773" w:rsidRDefault="00254773">
      <w:pPr>
        <w:jc w:val="both"/>
        <w:rPr>
          <w:rFonts w:ascii="Cambria" w:hAnsi="Cambria"/>
        </w:rPr>
      </w:pPr>
      <w:r w:rsidRPr="00254773">
        <w:rPr>
          <w:rFonts w:ascii="Cambria" w:hAnsi="Cambria"/>
        </w:rPr>
        <w:t>1. Критический анализ католического учения о Таинствах (понятие Таинства, количество Таинств, две группы Таинств, структура Таинств).</w:t>
      </w:r>
    </w:p>
    <w:p w:rsidR="008B4C36" w:rsidRPr="00254773" w:rsidRDefault="00254773">
      <w:pPr>
        <w:jc w:val="both"/>
        <w:rPr>
          <w:rFonts w:ascii="Cambria" w:hAnsi="Cambria"/>
        </w:rPr>
      </w:pPr>
      <w:r w:rsidRPr="00254773">
        <w:rPr>
          <w:rFonts w:ascii="Cambria" w:hAnsi="Cambria"/>
        </w:rPr>
        <w:lastRenderedPageBreak/>
        <w:t>2. Жизнь и особенности богословия Джона Виклефа.</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22</w:t>
      </w:r>
    </w:p>
    <w:p w:rsidR="008B4C36" w:rsidRPr="00254773" w:rsidRDefault="00254773">
      <w:pPr>
        <w:jc w:val="both"/>
        <w:rPr>
          <w:rFonts w:ascii="Cambria" w:hAnsi="Cambria"/>
        </w:rPr>
      </w:pPr>
      <w:r w:rsidRPr="00254773">
        <w:rPr>
          <w:rFonts w:ascii="Cambria" w:hAnsi="Cambria"/>
        </w:rPr>
        <w:t>1. Особенности практики совершения Таинства Крещения в Католической Церкви.</w:t>
      </w:r>
    </w:p>
    <w:p w:rsidR="008B4C36" w:rsidRPr="00254773" w:rsidRDefault="00254773">
      <w:pPr>
        <w:jc w:val="both"/>
        <w:rPr>
          <w:rFonts w:ascii="Cambria" w:hAnsi="Cambria"/>
        </w:rPr>
      </w:pPr>
      <w:r w:rsidRPr="00254773">
        <w:rPr>
          <w:rFonts w:ascii="Cambria" w:hAnsi="Cambria"/>
        </w:rPr>
        <w:t>2. Жизнь и особенности богословия Яна Гуса.</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23</w:t>
      </w:r>
    </w:p>
    <w:p w:rsidR="008B4C36" w:rsidRPr="00254773" w:rsidRDefault="00254773">
      <w:pPr>
        <w:jc w:val="both"/>
        <w:rPr>
          <w:rFonts w:ascii="Cambria" w:hAnsi="Cambria"/>
        </w:rPr>
      </w:pPr>
      <w:r w:rsidRPr="00254773">
        <w:rPr>
          <w:rFonts w:ascii="Cambria" w:hAnsi="Cambria"/>
        </w:rPr>
        <w:t>1. Католическое учение о Таинстве Брака. Особенности совершения этого Таинства в Католической Церкви.</w:t>
      </w:r>
    </w:p>
    <w:p w:rsidR="008B4C36" w:rsidRPr="00254773" w:rsidRDefault="00254773">
      <w:pPr>
        <w:jc w:val="both"/>
        <w:rPr>
          <w:rFonts w:ascii="Cambria" w:hAnsi="Cambria"/>
        </w:rPr>
      </w:pPr>
      <w:r w:rsidRPr="00254773">
        <w:rPr>
          <w:rFonts w:ascii="Cambria" w:hAnsi="Cambria"/>
        </w:rPr>
        <w:t>2. Причины Реформации.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24</w:t>
      </w:r>
    </w:p>
    <w:p w:rsidR="008B4C36" w:rsidRPr="00254773" w:rsidRDefault="00254773">
      <w:pPr>
        <w:jc w:val="both"/>
        <w:rPr>
          <w:rFonts w:ascii="Cambria" w:hAnsi="Cambria"/>
        </w:rPr>
      </w:pPr>
      <w:r w:rsidRPr="00254773">
        <w:rPr>
          <w:rFonts w:ascii="Cambria" w:hAnsi="Cambria"/>
        </w:rPr>
        <w:t>1. Особенности католического подхода к Таинству Священства.</w:t>
      </w:r>
    </w:p>
    <w:p w:rsidR="008B4C36" w:rsidRPr="00254773" w:rsidRDefault="00254773">
      <w:pPr>
        <w:jc w:val="both"/>
        <w:rPr>
          <w:rFonts w:ascii="Cambria" w:hAnsi="Cambria"/>
        </w:rPr>
      </w:pPr>
      <w:r w:rsidRPr="00254773">
        <w:rPr>
          <w:rFonts w:ascii="Cambria" w:hAnsi="Cambria"/>
        </w:rPr>
        <w:t>2. Лютеранство в Украине.</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25</w:t>
      </w:r>
    </w:p>
    <w:p w:rsidR="008B4C36" w:rsidRPr="00254773" w:rsidRDefault="00254773">
      <w:pPr>
        <w:jc w:val="both"/>
        <w:rPr>
          <w:rFonts w:ascii="Cambria" w:hAnsi="Cambria"/>
        </w:rPr>
      </w:pPr>
      <w:r w:rsidRPr="00254773">
        <w:rPr>
          <w:rFonts w:ascii="Cambria" w:hAnsi="Cambria"/>
        </w:rPr>
        <w:t>1. Особенности практики совершения Таинства Покаяния в Католической Церкви.</w:t>
      </w:r>
    </w:p>
    <w:p w:rsidR="008B4C36" w:rsidRPr="00254773" w:rsidRDefault="00254773">
      <w:pPr>
        <w:jc w:val="both"/>
        <w:rPr>
          <w:rFonts w:ascii="Cambria" w:hAnsi="Cambria"/>
        </w:rPr>
      </w:pPr>
      <w:r w:rsidRPr="00254773">
        <w:rPr>
          <w:rFonts w:ascii="Cambria" w:hAnsi="Cambria"/>
        </w:rPr>
        <w:t xml:space="preserve">2. Украинская Греко-Католическая Церковь в </w:t>
      </w:r>
      <w:r w:rsidRPr="00254773">
        <w:rPr>
          <w:rFonts w:ascii="Cambria" w:hAnsi="Cambria"/>
          <w:lang w:val="en-US"/>
        </w:rPr>
        <w:t>XVI</w:t>
      </w:r>
      <w:r w:rsidRPr="00254773">
        <w:rPr>
          <w:rFonts w:ascii="Cambria" w:hAnsi="Cambria"/>
        </w:rPr>
        <w:t xml:space="preserve"> – первой половине ХХ вв. Митрополит Андрей Шептицкий.</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26</w:t>
      </w:r>
    </w:p>
    <w:p w:rsidR="008B4C36" w:rsidRPr="00254773" w:rsidRDefault="00254773">
      <w:pPr>
        <w:jc w:val="both"/>
        <w:rPr>
          <w:rFonts w:ascii="Cambria" w:hAnsi="Cambria"/>
        </w:rPr>
      </w:pPr>
      <w:r w:rsidRPr="00254773">
        <w:rPr>
          <w:rFonts w:ascii="Cambria" w:hAnsi="Cambria"/>
        </w:rPr>
        <w:t>1. Таинство Елеосвящения в Католической Церкви.</w:t>
      </w:r>
    </w:p>
    <w:p w:rsidR="008B4C36" w:rsidRPr="00254773" w:rsidRDefault="00254773">
      <w:pPr>
        <w:jc w:val="both"/>
        <w:rPr>
          <w:rFonts w:ascii="Cambria" w:hAnsi="Cambria"/>
        </w:rPr>
      </w:pPr>
      <w:r w:rsidRPr="00254773">
        <w:rPr>
          <w:rFonts w:ascii="Cambria" w:hAnsi="Cambria"/>
        </w:rPr>
        <w:t>2. Украинская Греко-Католическая Церковь в 1945-1989 гг. Кардинал Иосиф Слипый.</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27</w:t>
      </w:r>
    </w:p>
    <w:p w:rsidR="008B4C36" w:rsidRPr="00254773" w:rsidRDefault="00254773">
      <w:pPr>
        <w:jc w:val="both"/>
        <w:rPr>
          <w:rFonts w:ascii="Cambria" w:hAnsi="Cambria"/>
        </w:rPr>
      </w:pPr>
      <w:r w:rsidRPr="00254773">
        <w:rPr>
          <w:rFonts w:ascii="Cambria" w:hAnsi="Cambria"/>
        </w:rPr>
        <w:lastRenderedPageBreak/>
        <w:t xml:space="preserve">1. Римская курия. Светская власть пап. Папа Бенедикт </w:t>
      </w:r>
      <w:r w:rsidRPr="00254773">
        <w:rPr>
          <w:rFonts w:ascii="Cambria" w:hAnsi="Cambria"/>
          <w:lang w:val="en-US"/>
        </w:rPr>
        <w:t>XVI</w:t>
      </w:r>
      <w:r w:rsidRPr="00254773">
        <w:rPr>
          <w:rFonts w:ascii="Cambria" w:hAnsi="Cambria"/>
        </w:rPr>
        <w:t>.</w:t>
      </w:r>
    </w:p>
    <w:p w:rsidR="008B4C36" w:rsidRPr="00254773" w:rsidRDefault="00254773">
      <w:pPr>
        <w:jc w:val="both"/>
        <w:rPr>
          <w:rFonts w:ascii="Cambria" w:hAnsi="Cambria"/>
        </w:rPr>
      </w:pPr>
      <w:r w:rsidRPr="00254773">
        <w:rPr>
          <w:rFonts w:ascii="Cambria" w:hAnsi="Cambria"/>
        </w:rPr>
        <w:t>2. Вальденсы как предшественники Реформации.</w:t>
      </w:r>
    </w:p>
    <w:p w:rsidR="008B4C36" w:rsidRPr="00254773" w:rsidRDefault="008B4C36">
      <w:pPr>
        <w:jc w:val="both"/>
        <w:rPr>
          <w:rFonts w:ascii="Cambria" w:hAnsi="Cambria"/>
        </w:rPr>
      </w:pPr>
    </w:p>
    <w:p w:rsidR="008B4C36" w:rsidRPr="00254773" w:rsidRDefault="00254773">
      <w:pPr>
        <w:jc w:val="both"/>
        <w:rPr>
          <w:rFonts w:ascii="Cambria" w:eastAsia="Times New Roman Bold" w:hAnsi="Cambria" w:cs="Times New Roman Bold"/>
        </w:rPr>
      </w:pPr>
      <w:r w:rsidRPr="00254773">
        <w:rPr>
          <w:rFonts w:ascii="Cambria" w:hAnsi="Cambria"/>
        </w:rPr>
        <w:t>Билет № 28</w:t>
      </w:r>
    </w:p>
    <w:p w:rsidR="008B4C36" w:rsidRPr="00254773" w:rsidRDefault="00254773">
      <w:pPr>
        <w:jc w:val="both"/>
        <w:rPr>
          <w:rFonts w:ascii="Cambria" w:hAnsi="Cambria"/>
        </w:rPr>
      </w:pPr>
      <w:r w:rsidRPr="00254773">
        <w:rPr>
          <w:rFonts w:ascii="Cambria" w:hAnsi="Cambria"/>
        </w:rPr>
        <w:t>1. Иерархическая структура Римско-Католической Церкви. Кардиналы.</w:t>
      </w:r>
    </w:p>
    <w:p w:rsidR="008B4C36" w:rsidRPr="00254773" w:rsidRDefault="00254773">
      <w:pPr>
        <w:jc w:val="both"/>
        <w:rPr>
          <w:rFonts w:ascii="Cambria" w:hAnsi="Cambria"/>
        </w:rPr>
      </w:pPr>
      <w:r w:rsidRPr="00254773">
        <w:rPr>
          <w:rFonts w:ascii="Cambria" w:hAnsi="Cambria"/>
        </w:rPr>
        <w:t>2. Символические книги лютеран. Лютеранское учение о Священном Писании.</w:t>
      </w:r>
    </w:p>
    <w:sectPr w:rsidR="008B4C36" w:rsidRPr="00254773">
      <w:footerReference w:type="default" r:id="rId18"/>
      <w:pgSz w:w="11900" w:h="16840"/>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ED7" w:rsidRDefault="00CC0ED7">
      <w:r>
        <w:separator/>
      </w:r>
    </w:p>
  </w:endnote>
  <w:endnote w:type="continuationSeparator" w:id="0">
    <w:p w:rsidR="00CC0ED7" w:rsidRDefault="00CC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 New Roman Bold">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E98" w:rsidRDefault="00056E98">
    <w:pPr>
      <w:pStyle w:val="a5"/>
      <w:tabs>
        <w:tab w:val="clear" w:pos="9355"/>
        <w:tab w:val="right" w:pos="9329"/>
      </w:tabs>
      <w:jc w:val="center"/>
    </w:pPr>
    <w:r>
      <w:fldChar w:fldCharType="begin"/>
    </w:r>
    <w:r>
      <w:instrText xml:space="preserve"> PAGE </w:instrText>
    </w:r>
    <w:r>
      <w:fldChar w:fldCharType="separate"/>
    </w:r>
    <w:r>
      <w:rPr>
        <w:noProof/>
      </w:rPr>
      <w:t>85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ED7" w:rsidRDefault="00CC0ED7">
      <w:r>
        <w:separator/>
      </w:r>
    </w:p>
  </w:footnote>
  <w:footnote w:type="continuationSeparator" w:id="0">
    <w:p w:rsidR="00CC0ED7" w:rsidRDefault="00CC0ED7">
      <w:r>
        <w:continuationSeparator/>
      </w:r>
    </w:p>
  </w:footnote>
  <w:footnote w:type="continuationNotice" w:id="1">
    <w:p w:rsidR="00CC0ED7" w:rsidRDefault="00CC0ED7"/>
  </w:footnote>
  <w:footnote w:id="2">
    <w:p w:rsidR="00056E98" w:rsidRDefault="00056E98">
      <w:pPr>
        <w:pStyle w:val="a8"/>
        <w:jc w:val="both"/>
      </w:pPr>
      <w:r>
        <w:rPr>
          <w:sz w:val="24"/>
          <w:szCs w:val="24"/>
          <w:vertAlign w:val="superscript"/>
        </w:rPr>
        <w:footnoteRef/>
      </w:r>
      <w:r>
        <w:rPr>
          <w:rFonts w:hAnsi="Arial Unicode MS"/>
        </w:rPr>
        <w:t xml:space="preserve"> </w:t>
      </w:r>
      <w:r>
        <w:rPr>
          <w:rFonts w:hAnsi="Arial Unicode MS"/>
        </w:rPr>
        <w:t>Специальная</w:t>
      </w:r>
      <w:r>
        <w:rPr>
          <w:rFonts w:hAnsi="Arial Unicode MS"/>
        </w:rPr>
        <w:t xml:space="preserve"> </w:t>
      </w:r>
      <w:r>
        <w:rPr>
          <w:rFonts w:hAnsi="Arial Unicode MS"/>
        </w:rPr>
        <w:t>литература</w:t>
      </w:r>
      <w:r>
        <w:rPr>
          <w:rFonts w:hAnsi="Arial Unicode MS"/>
        </w:rPr>
        <w:t xml:space="preserve"> </w:t>
      </w:r>
      <w:r>
        <w:rPr>
          <w:rFonts w:hAnsi="Arial Unicode MS"/>
        </w:rPr>
        <w:t>по</w:t>
      </w:r>
      <w:r>
        <w:rPr>
          <w:rFonts w:hAnsi="Arial Unicode MS"/>
        </w:rPr>
        <w:t xml:space="preserve"> </w:t>
      </w:r>
      <w:r>
        <w:rPr>
          <w:rFonts w:hAnsi="Arial Unicode MS"/>
        </w:rPr>
        <w:t>темам</w:t>
      </w:r>
      <w:r>
        <w:rPr>
          <w:rFonts w:hAnsi="Arial Unicode MS"/>
        </w:rPr>
        <w:t xml:space="preserve"> </w:t>
      </w:r>
      <w:r>
        <w:rPr>
          <w:rFonts w:hAnsi="Arial Unicode MS"/>
        </w:rPr>
        <w:t>указана</w:t>
      </w:r>
      <w:r>
        <w:rPr>
          <w:rFonts w:hAnsi="Arial Unicode MS"/>
        </w:rPr>
        <w:t xml:space="preserve"> </w:t>
      </w:r>
      <w:r>
        <w:rPr>
          <w:rFonts w:hAnsi="Arial Unicode MS"/>
        </w:rPr>
        <w:t>в</w:t>
      </w:r>
      <w:r>
        <w:rPr>
          <w:rFonts w:hAnsi="Arial Unicode MS"/>
        </w:rPr>
        <w:t xml:space="preserve"> </w:t>
      </w:r>
      <w:r>
        <w:rPr>
          <w:rFonts w:hAnsi="Arial Unicode MS"/>
        </w:rPr>
        <w:t>конце</w:t>
      </w:r>
      <w:r>
        <w:rPr>
          <w:rFonts w:hAnsi="Arial Unicode MS"/>
        </w:rPr>
        <w:t xml:space="preserve"> </w:t>
      </w:r>
      <w:r>
        <w:rPr>
          <w:rFonts w:hAnsi="Arial Unicode MS"/>
        </w:rPr>
        <w:t>соответствующих</w:t>
      </w:r>
      <w:r>
        <w:rPr>
          <w:rFonts w:hAnsi="Arial Unicode MS"/>
        </w:rPr>
        <w:t xml:space="preserve"> </w:t>
      </w:r>
      <w:r>
        <w:rPr>
          <w:rFonts w:hAnsi="Arial Unicode MS"/>
        </w:rPr>
        <w:t>лекций</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C729E"/>
    <w:multiLevelType w:val="multilevel"/>
    <w:tmpl w:val="B11AE29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
    <w:nsid w:val="15005D36"/>
    <w:multiLevelType w:val="multilevel"/>
    <w:tmpl w:val="59D6BD46"/>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nsid w:val="2A146A88"/>
    <w:multiLevelType w:val="multilevel"/>
    <w:tmpl w:val="43BC0F88"/>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
    <w:nsid w:val="30EE6363"/>
    <w:multiLevelType w:val="multilevel"/>
    <w:tmpl w:val="1298AFB4"/>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
    <w:nsid w:val="5ABC1654"/>
    <w:multiLevelType w:val="multilevel"/>
    <w:tmpl w:val="A842867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5">
    <w:nsid w:val="761C6657"/>
    <w:multiLevelType w:val="multilevel"/>
    <w:tmpl w:val="B670959E"/>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C36"/>
    <w:rsid w:val="00006B99"/>
    <w:rsid w:val="00056E98"/>
    <w:rsid w:val="000A374E"/>
    <w:rsid w:val="00254773"/>
    <w:rsid w:val="002A69EA"/>
    <w:rsid w:val="00347A06"/>
    <w:rsid w:val="003978F6"/>
    <w:rsid w:val="004F3142"/>
    <w:rsid w:val="00647588"/>
    <w:rsid w:val="00686EE9"/>
    <w:rsid w:val="00695EA9"/>
    <w:rsid w:val="007129D5"/>
    <w:rsid w:val="00773B95"/>
    <w:rsid w:val="007F156A"/>
    <w:rsid w:val="0085229D"/>
    <w:rsid w:val="008B4C36"/>
    <w:rsid w:val="00916EB9"/>
    <w:rsid w:val="00987109"/>
    <w:rsid w:val="009F2F33"/>
    <w:rsid w:val="00A66BC0"/>
    <w:rsid w:val="00AB1432"/>
    <w:rsid w:val="00AD62B0"/>
    <w:rsid w:val="00B1579E"/>
    <w:rsid w:val="00B722E7"/>
    <w:rsid w:val="00BC6043"/>
    <w:rsid w:val="00C62E9C"/>
    <w:rsid w:val="00C86EA0"/>
    <w:rsid w:val="00CC0ED7"/>
    <w:rsid w:val="00CC11E9"/>
    <w:rsid w:val="00D16895"/>
    <w:rsid w:val="00D34BAD"/>
    <w:rsid w:val="00DB7352"/>
    <w:rsid w:val="00DC049B"/>
    <w:rsid w:val="00FF0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E1ED0C-BF51-4341-AFE2-9DC66BD7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hAnsi="Arial Unicode MS" w:cs="Arial Unicode MS"/>
      <w:color w:val="000000"/>
      <w:sz w:val="24"/>
      <w:szCs w:val="24"/>
      <w:u w:color="000000"/>
    </w:rPr>
  </w:style>
  <w:style w:type="paragraph" w:styleId="1">
    <w:name w:val="heading 1"/>
    <w:next w:val="a"/>
    <w:pPr>
      <w:keepNext/>
      <w:spacing w:before="240" w:after="60"/>
      <w:outlineLvl w:val="0"/>
    </w:pPr>
    <w:rPr>
      <w:rFonts w:ascii="Arial Bold" w:eastAsia="Arial Bold" w:hAnsi="Arial Bold" w:cs="Arial Bold"/>
      <w:color w:val="000000"/>
      <w:kern w:val="32"/>
      <w:sz w:val="32"/>
      <w:szCs w:val="32"/>
      <w:u w:color="000000"/>
    </w:rPr>
  </w:style>
  <w:style w:type="paragraph" w:styleId="2">
    <w:name w:val="heading 2"/>
    <w:next w:val="a"/>
    <w:pPr>
      <w:keepNext/>
      <w:spacing w:before="240" w:after="60"/>
      <w:outlineLvl w:val="1"/>
    </w:pPr>
    <w:rPr>
      <w:rFonts w:ascii="Arial" w:eastAsia="Arial" w:hAnsi="Arial" w:cs="Arial"/>
      <w:b/>
      <w:bCs/>
      <w:i/>
      <w:iCs/>
      <w:color w:val="000000"/>
      <w:sz w:val="28"/>
      <w:szCs w:val="28"/>
      <w:u w:color="000000"/>
    </w:rPr>
  </w:style>
  <w:style w:type="paragraph" w:styleId="3">
    <w:name w:val="heading 3"/>
    <w:next w:val="a"/>
    <w:pPr>
      <w:keepNext/>
      <w:spacing w:before="240" w:after="60"/>
      <w:outlineLvl w:val="2"/>
    </w:pPr>
    <w:rPr>
      <w:rFonts w:ascii="Arial Bold" w:eastAsia="Arial Bold" w:hAnsi="Arial Bold" w:cs="Arial Bold"/>
      <w:color w:val="000000"/>
      <w:sz w:val="26"/>
      <w:szCs w:val="26"/>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Верхн./нижн. кол."/>
    <w:pPr>
      <w:tabs>
        <w:tab w:val="right" w:pos="9020"/>
      </w:tabs>
    </w:pPr>
    <w:rPr>
      <w:rFonts w:ascii="Helvetica" w:hAnsi="Arial Unicode MS" w:cs="Arial Unicode MS"/>
      <w:color w:val="000000"/>
      <w:sz w:val="24"/>
      <w:szCs w:val="24"/>
    </w:rPr>
  </w:style>
  <w:style w:type="paragraph" w:styleId="a5">
    <w:name w:val="footer"/>
    <w:pPr>
      <w:tabs>
        <w:tab w:val="center" w:pos="4677"/>
        <w:tab w:val="right" w:pos="9355"/>
      </w:tabs>
    </w:pPr>
    <w:rPr>
      <w:rFonts w:hAnsi="Arial Unicode MS" w:cs="Arial Unicode MS"/>
      <w:color w:val="000000"/>
      <w:sz w:val="24"/>
      <w:szCs w:val="24"/>
      <w:u w:color="000000"/>
    </w:rPr>
  </w:style>
  <w:style w:type="paragraph" w:styleId="10">
    <w:name w:val="toc 1"/>
    <w:pPr>
      <w:tabs>
        <w:tab w:val="right" w:leader="dot" w:pos="9329"/>
      </w:tabs>
      <w:spacing w:line="360" w:lineRule="auto"/>
      <w:jc w:val="both"/>
    </w:pPr>
    <w:rPr>
      <w:rFonts w:ascii="Times New Roman Bold" w:eastAsia="Times New Roman Bold" w:hAnsi="Times New Roman Bold" w:cs="Times New Roman Bold"/>
      <w:color w:val="000000"/>
      <w:sz w:val="28"/>
      <w:szCs w:val="28"/>
      <w:u w:color="000000"/>
    </w:rPr>
  </w:style>
  <w:style w:type="paragraph" w:styleId="20">
    <w:name w:val="toc 2"/>
    <w:pPr>
      <w:tabs>
        <w:tab w:val="right" w:leader="dot" w:pos="9329"/>
      </w:tabs>
      <w:spacing w:line="360" w:lineRule="auto"/>
      <w:ind w:left="240"/>
      <w:jc w:val="both"/>
    </w:pPr>
    <w:rPr>
      <w:rFonts w:eastAsia="Times New Roman"/>
      <w:color w:val="000000"/>
      <w:sz w:val="28"/>
      <w:szCs w:val="28"/>
      <w:u w:color="000000"/>
    </w:rPr>
  </w:style>
  <w:style w:type="paragraph" w:styleId="30">
    <w:name w:val="toc 3"/>
    <w:pPr>
      <w:tabs>
        <w:tab w:val="right" w:leader="dot" w:pos="9329"/>
      </w:tabs>
      <w:spacing w:line="360" w:lineRule="auto"/>
      <w:ind w:left="480"/>
      <w:jc w:val="both"/>
    </w:pPr>
    <w:rPr>
      <w:rFonts w:eastAsia="Times New Roman"/>
      <w:color w:val="000000"/>
      <w:sz w:val="28"/>
      <w:szCs w:val="28"/>
      <w:u w:color="000000"/>
    </w:rPr>
  </w:style>
  <w:style w:type="character" w:styleId="a6">
    <w:name w:val="page number"/>
  </w:style>
  <w:style w:type="character" w:customStyle="1" w:styleId="Hyperlink0">
    <w:name w:val="Hyperlink.0"/>
    <w:basedOn w:val="a6"/>
    <w:rPr>
      <w:b/>
      <w:bCs/>
      <w:i/>
      <w:iCs/>
      <w:color w:val="0000FF"/>
      <w:u w:val="single" w:color="0000FF"/>
      <w:lang w:val="en-US"/>
    </w:rPr>
  </w:style>
  <w:style w:type="paragraph" w:styleId="21">
    <w:name w:val="Body Text 2"/>
    <w:pPr>
      <w:ind w:firstLine="720"/>
      <w:jc w:val="both"/>
    </w:pPr>
    <w:rPr>
      <w:rFonts w:ascii="Arial Unicode MS" w:hAnsi="Arial Unicode MS" w:cs="Arial Unicode MS"/>
      <w:color w:val="000000"/>
      <w:sz w:val="24"/>
      <w:szCs w:val="24"/>
      <w:u w:color="000000"/>
    </w:rPr>
  </w:style>
  <w:style w:type="character" w:customStyle="1" w:styleId="Hyperlink1">
    <w:name w:val="Hyperlink.1"/>
    <w:basedOn w:val="a6"/>
    <w:rPr>
      <w:color w:val="0000FF"/>
      <w:u w:val="single" w:color="0000FF"/>
    </w:rPr>
  </w:style>
  <w:style w:type="numbering" w:customStyle="1" w:styleId="List0">
    <w:name w:val="List 0"/>
    <w:basedOn w:val="11"/>
    <w:pPr>
      <w:numPr>
        <w:numId w:val="3"/>
      </w:numPr>
    </w:pPr>
  </w:style>
  <w:style w:type="numbering" w:customStyle="1" w:styleId="11">
    <w:name w:val="Импортированный стиль 1"/>
  </w:style>
  <w:style w:type="paragraph" w:customStyle="1" w:styleId="pt">
    <w:name w:val="pt"/>
    <w:pPr>
      <w:spacing w:before="100" w:after="100"/>
      <w:ind w:left="100" w:right="100" w:firstLine="400"/>
      <w:jc w:val="both"/>
    </w:pPr>
    <w:rPr>
      <w:rFonts w:ascii="Arial Unicode MS" w:hAnsi="Arial Unicode MS" w:cs="Arial Unicode MS"/>
      <w:color w:val="000000"/>
      <w:sz w:val="24"/>
      <w:szCs w:val="24"/>
      <w:u w:color="000000"/>
    </w:rPr>
  </w:style>
  <w:style w:type="paragraph" w:styleId="a7">
    <w:name w:val="Normal (Web)"/>
    <w:pPr>
      <w:spacing w:before="100" w:after="100"/>
    </w:pPr>
    <w:rPr>
      <w:rFonts w:ascii="Arial Unicode MS" w:hAnsi="Arial Unicode MS" w:cs="Arial Unicode MS"/>
      <w:color w:val="000000"/>
      <w:sz w:val="24"/>
      <w:szCs w:val="24"/>
      <w:u w:color="000000"/>
    </w:rPr>
  </w:style>
  <w:style w:type="numbering" w:customStyle="1" w:styleId="List1">
    <w:name w:val="List 1"/>
    <w:basedOn w:val="22"/>
    <w:pPr>
      <w:numPr>
        <w:numId w:val="6"/>
      </w:numPr>
    </w:pPr>
  </w:style>
  <w:style w:type="numbering" w:customStyle="1" w:styleId="22">
    <w:name w:val="Импортированный стиль 2"/>
  </w:style>
  <w:style w:type="paragraph" w:styleId="a8">
    <w:name w:val="footnote text"/>
    <w:rPr>
      <w:rFonts w:eastAsia="Times New Roman"/>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wtn.com/library/curia/cdfprima.htm" TargetMode="External"/><Relationship Id="rId13" Type="http://schemas.openxmlformats.org/officeDocument/2006/relationships/hyperlink" Target="http://www.theolcom.ru/"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bureha@gmail.com" TargetMode="External"/><Relationship Id="rId12" Type="http://schemas.openxmlformats.org/officeDocument/2006/relationships/hyperlink" Target="http://www.theolcom.ru/" TargetMode="External"/><Relationship Id="rId17" Type="http://schemas.openxmlformats.org/officeDocument/2006/relationships/hyperlink" Target="http://www.agnuz.info/library/books/canonlaw/" TargetMode="External"/><Relationship Id="rId2" Type="http://schemas.openxmlformats.org/officeDocument/2006/relationships/styles" Target="styles.xml"/><Relationship Id="rId16" Type="http://schemas.openxmlformats.org/officeDocument/2006/relationships/hyperlink" Target="http://www.theolcom.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nuz.info/?a=holy&amp;father=john_paul_ii&amp;id=592" TargetMode="External"/><Relationship Id="rId5" Type="http://schemas.openxmlformats.org/officeDocument/2006/relationships/footnotes" Target="footnotes.xml"/><Relationship Id="rId15" Type="http://schemas.openxmlformats.org/officeDocument/2006/relationships/hyperlink" Target="http://www.theolcom.ru/" TargetMode="External"/><Relationship Id="rId10" Type="http://schemas.openxmlformats.org/officeDocument/2006/relationships/hyperlink" Target="http://svd.catholic.by/library/filioque.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yriobiblos.gr/texts/french/larchet.html" TargetMode="External"/><Relationship Id="rId14" Type="http://schemas.openxmlformats.org/officeDocument/2006/relationships/hyperlink" Target="http://www.theolcom.ru/"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1</Pages>
  <Words>56765</Words>
  <Characters>323565</Characters>
  <Application>Microsoft Office Word</Application>
  <DocSecurity>0</DocSecurity>
  <Lines>2696</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Юрій Носа</cp:lastModifiedBy>
  <cp:revision>16</cp:revision>
  <dcterms:created xsi:type="dcterms:W3CDTF">2014-10-30T07:19:00Z</dcterms:created>
  <dcterms:modified xsi:type="dcterms:W3CDTF">2015-03-17T12:19:00Z</dcterms:modified>
</cp:coreProperties>
</file>